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AD" w:rsidRPr="009A3ED3" w:rsidRDefault="00D91DAD" w:rsidP="009A3ED3">
      <w:pPr>
        <w:widowControl w:val="0"/>
        <w:pBdr>
          <w:top w:val="single" w:sz="4" w:space="1" w:color="auto"/>
          <w:left w:val="single" w:sz="4" w:space="0" w:color="auto"/>
          <w:bottom w:val="single" w:sz="4" w:space="1" w:color="auto"/>
          <w:right w:val="single" w:sz="4" w:space="4" w:color="auto"/>
        </w:pBdr>
        <w:autoSpaceDE w:val="0"/>
        <w:autoSpaceDN w:val="0"/>
        <w:ind w:left="8080"/>
        <w:jc w:val="center"/>
        <w:rPr>
          <w:rFonts w:ascii="Times New Roman" w:hAnsi="Times New Roman"/>
          <w:b/>
        </w:rPr>
      </w:pPr>
      <w:r w:rsidRPr="009A3ED3">
        <w:rPr>
          <w:rFonts w:ascii="Times New Roman" w:hAnsi="Times New Roman"/>
          <w:b/>
        </w:rPr>
        <w:t>Allegato n. 5</w:t>
      </w:r>
    </w:p>
    <w:p w:rsidR="00DD2ABE" w:rsidRPr="00D91DAD" w:rsidRDefault="00F673F1" w:rsidP="002B0738">
      <w:pPr>
        <w:spacing w:line="360" w:lineRule="auto"/>
        <w:jc w:val="center"/>
        <w:rPr>
          <w:sz w:val="14"/>
        </w:rPr>
      </w:pPr>
      <w:r w:rsidRPr="00372B60">
        <w:rPr>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79.45pt" filled="t">
            <v:fill color2="black"/>
            <v:imagedata r:id="rId5" o:title=""/>
          </v:shape>
        </w:pict>
      </w:r>
    </w:p>
    <w:p w:rsidR="00DD2ABE" w:rsidRPr="009A3ED3" w:rsidRDefault="00DD2ABE" w:rsidP="009A3ED3">
      <w:pPr>
        <w:spacing w:after="0" w:line="240" w:lineRule="auto"/>
        <w:jc w:val="center"/>
        <w:rPr>
          <w:b/>
          <w:spacing w:val="40"/>
          <w:kern w:val="32"/>
          <w:sz w:val="32"/>
          <w:szCs w:val="32"/>
        </w:rPr>
      </w:pPr>
      <w:r w:rsidRPr="009A3ED3">
        <w:rPr>
          <w:b/>
          <w:spacing w:val="40"/>
          <w:kern w:val="32"/>
          <w:sz w:val="32"/>
          <w:szCs w:val="32"/>
        </w:rPr>
        <w:t>COMUNE  di  TREPUZZI</w:t>
      </w:r>
    </w:p>
    <w:p w:rsidR="00DD2ABE" w:rsidRPr="00D91DAD" w:rsidRDefault="00DD2ABE" w:rsidP="009A3ED3">
      <w:pPr>
        <w:spacing w:after="0" w:line="240" w:lineRule="auto"/>
        <w:jc w:val="center"/>
        <w:rPr>
          <w:b/>
          <w:spacing w:val="10"/>
          <w:kern w:val="32"/>
          <w:szCs w:val="28"/>
        </w:rPr>
      </w:pPr>
      <w:r w:rsidRPr="00D91DAD">
        <w:rPr>
          <w:b/>
          <w:spacing w:val="10"/>
          <w:kern w:val="32"/>
          <w:szCs w:val="28"/>
        </w:rPr>
        <w:t>( Provincia  di  Lecce )</w:t>
      </w:r>
    </w:p>
    <w:p w:rsidR="00DD2ABE" w:rsidRPr="00D91DAD" w:rsidRDefault="00DD2ABE" w:rsidP="00D91DAD">
      <w:pPr>
        <w:spacing w:line="360" w:lineRule="auto"/>
        <w:jc w:val="center"/>
        <w:rPr>
          <w:i/>
          <w:spacing w:val="10"/>
          <w:kern w:val="32"/>
          <w:sz w:val="14"/>
          <w:szCs w:val="18"/>
        </w:rPr>
      </w:pPr>
      <w:r w:rsidRPr="00D91DAD">
        <w:rPr>
          <w:i/>
          <w:spacing w:val="10"/>
          <w:kern w:val="32"/>
          <w:sz w:val="14"/>
          <w:szCs w:val="18"/>
        </w:rPr>
        <w:t>C.A.P. 73019 - Tel (0832) 758421-22 - Fax 753087 - Corso Garibaldi, 10 - C.F. e PIVA n. 00463680751</w:t>
      </w:r>
    </w:p>
    <w:p w:rsidR="00DD2ABE" w:rsidRDefault="00DD2ABE" w:rsidP="002B2146">
      <w:pPr>
        <w:widowControl w:val="0"/>
        <w:autoSpaceDE w:val="0"/>
        <w:autoSpaceDN w:val="0"/>
        <w:adjustRightInd w:val="0"/>
        <w:spacing w:after="0" w:line="260" w:lineRule="exact"/>
        <w:ind w:right="-20"/>
        <w:jc w:val="center"/>
        <w:rPr>
          <w:b/>
          <w:bCs/>
          <w:color w:val="030303"/>
          <w:position w:val="-1"/>
          <w:lang w:eastAsia="it-IT"/>
        </w:rPr>
      </w:pPr>
    </w:p>
    <w:p w:rsidR="00DD2ABE" w:rsidRPr="009A3ED3" w:rsidRDefault="00DD2ABE" w:rsidP="002B2146">
      <w:pPr>
        <w:widowControl w:val="0"/>
        <w:autoSpaceDE w:val="0"/>
        <w:autoSpaceDN w:val="0"/>
        <w:adjustRightInd w:val="0"/>
        <w:spacing w:after="0" w:line="260" w:lineRule="exact"/>
        <w:ind w:right="-20"/>
        <w:jc w:val="center"/>
        <w:rPr>
          <w:color w:val="000000"/>
          <w:sz w:val="32"/>
          <w:szCs w:val="32"/>
          <w:u w:val="single"/>
          <w:lang w:eastAsia="it-IT"/>
        </w:rPr>
      </w:pPr>
      <w:bookmarkStart w:id="0" w:name="_GoBack"/>
      <w:r w:rsidRPr="009A3ED3">
        <w:rPr>
          <w:b/>
          <w:bCs/>
          <w:color w:val="030303"/>
          <w:position w:val="-1"/>
          <w:sz w:val="32"/>
          <w:szCs w:val="32"/>
          <w:u w:val="single"/>
          <w:lang w:eastAsia="it-IT"/>
        </w:rPr>
        <w:t>PATTO</w:t>
      </w:r>
      <w:r w:rsidRPr="009A3ED3">
        <w:rPr>
          <w:b/>
          <w:bCs/>
          <w:color w:val="030303"/>
          <w:spacing w:val="28"/>
          <w:position w:val="-1"/>
          <w:sz w:val="32"/>
          <w:szCs w:val="32"/>
          <w:u w:val="single"/>
          <w:lang w:eastAsia="it-IT"/>
        </w:rPr>
        <w:t xml:space="preserve"> </w:t>
      </w:r>
      <w:r w:rsidRPr="009A3ED3">
        <w:rPr>
          <w:b/>
          <w:bCs/>
          <w:color w:val="030303"/>
          <w:position w:val="-1"/>
          <w:sz w:val="32"/>
          <w:szCs w:val="32"/>
          <w:u w:val="single"/>
          <w:lang w:eastAsia="it-IT"/>
        </w:rPr>
        <w:t>DI</w:t>
      </w:r>
      <w:r w:rsidRPr="009A3ED3">
        <w:rPr>
          <w:b/>
          <w:bCs/>
          <w:color w:val="030303"/>
          <w:spacing w:val="16"/>
          <w:position w:val="-1"/>
          <w:sz w:val="32"/>
          <w:szCs w:val="32"/>
          <w:u w:val="single"/>
          <w:lang w:eastAsia="it-IT"/>
        </w:rPr>
        <w:t xml:space="preserve"> </w:t>
      </w:r>
      <w:r w:rsidRPr="009A3ED3">
        <w:rPr>
          <w:b/>
          <w:bCs/>
          <w:color w:val="030303"/>
          <w:w w:val="105"/>
          <w:position w:val="-1"/>
          <w:sz w:val="32"/>
          <w:szCs w:val="32"/>
          <w:u w:val="single"/>
          <w:lang w:eastAsia="it-IT"/>
        </w:rPr>
        <w:t>INTEGRITA'</w:t>
      </w:r>
    </w:p>
    <w:bookmarkEnd w:id="0"/>
    <w:p w:rsidR="00DD2ABE" w:rsidRPr="002B2146" w:rsidRDefault="00DD2ABE" w:rsidP="002B2146">
      <w:pPr>
        <w:widowControl w:val="0"/>
        <w:autoSpaceDE w:val="0"/>
        <w:autoSpaceDN w:val="0"/>
        <w:adjustRightInd w:val="0"/>
        <w:spacing w:before="17" w:after="0" w:line="240" w:lineRule="exact"/>
        <w:jc w:val="both"/>
        <w:rPr>
          <w:color w:val="000000"/>
          <w:lang w:eastAsia="it-IT"/>
        </w:rPr>
      </w:pPr>
    </w:p>
    <w:p w:rsidR="00DD2ABE" w:rsidRPr="002B2146" w:rsidRDefault="00DD2ABE" w:rsidP="002B2146">
      <w:pPr>
        <w:widowControl w:val="0"/>
        <w:autoSpaceDE w:val="0"/>
        <w:autoSpaceDN w:val="0"/>
        <w:adjustRightInd w:val="0"/>
        <w:spacing w:before="30" w:after="0" w:line="248" w:lineRule="auto"/>
        <w:ind w:right="106"/>
        <w:jc w:val="both"/>
        <w:rPr>
          <w:color w:val="000000"/>
          <w:lang w:eastAsia="it-IT"/>
        </w:rPr>
      </w:pPr>
      <w:r w:rsidRPr="002B2146">
        <w:rPr>
          <w:i/>
          <w:iCs/>
          <w:color w:val="030303"/>
          <w:lang w:eastAsia="it-IT"/>
        </w:rPr>
        <w:t>Questo</w:t>
      </w:r>
      <w:r w:rsidRPr="002B2146">
        <w:rPr>
          <w:i/>
          <w:iCs/>
          <w:color w:val="030303"/>
          <w:spacing w:val="28"/>
          <w:lang w:eastAsia="it-IT"/>
        </w:rPr>
        <w:t xml:space="preserve"> </w:t>
      </w:r>
      <w:r w:rsidRPr="002B2146">
        <w:rPr>
          <w:i/>
          <w:iCs/>
          <w:color w:val="030303"/>
          <w:lang w:eastAsia="it-IT"/>
        </w:rPr>
        <w:t>documento</w:t>
      </w:r>
      <w:r w:rsidRPr="002B2146">
        <w:rPr>
          <w:i/>
          <w:iCs/>
          <w:color w:val="030303"/>
          <w:spacing w:val="50"/>
          <w:lang w:eastAsia="it-IT"/>
        </w:rPr>
        <w:t xml:space="preserve"> </w:t>
      </w:r>
      <w:r w:rsidRPr="002B2146">
        <w:rPr>
          <w:i/>
          <w:iCs/>
          <w:color w:val="030303"/>
          <w:lang w:eastAsia="it-IT"/>
        </w:rPr>
        <w:t>deve</w:t>
      </w:r>
      <w:r w:rsidRPr="002B2146">
        <w:rPr>
          <w:i/>
          <w:iCs/>
          <w:color w:val="030303"/>
          <w:spacing w:val="20"/>
          <w:lang w:eastAsia="it-IT"/>
        </w:rPr>
        <w:t xml:space="preserve"> </w:t>
      </w:r>
      <w:r w:rsidRPr="002B2146">
        <w:rPr>
          <w:i/>
          <w:iCs/>
          <w:color w:val="030303"/>
          <w:lang w:eastAsia="it-IT"/>
        </w:rPr>
        <w:t>essere</w:t>
      </w:r>
      <w:r w:rsidRPr="002B2146">
        <w:rPr>
          <w:i/>
          <w:iCs/>
          <w:color w:val="030303"/>
          <w:spacing w:val="23"/>
          <w:lang w:eastAsia="it-IT"/>
        </w:rPr>
        <w:t xml:space="preserve"> </w:t>
      </w:r>
      <w:r w:rsidRPr="002B2146">
        <w:rPr>
          <w:i/>
          <w:iCs/>
          <w:color w:val="030303"/>
          <w:lang w:eastAsia="it-IT"/>
        </w:rPr>
        <w:t xml:space="preserve">obbligatoriamente </w:t>
      </w:r>
      <w:r w:rsidRPr="002B2146">
        <w:rPr>
          <w:i/>
          <w:iCs/>
          <w:color w:val="030303"/>
          <w:spacing w:val="7"/>
          <w:lang w:eastAsia="it-IT"/>
        </w:rPr>
        <w:t xml:space="preserve"> </w:t>
      </w:r>
      <w:r w:rsidRPr="002B2146">
        <w:rPr>
          <w:i/>
          <w:iCs/>
          <w:color w:val="030303"/>
          <w:lang w:eastAsia="it-IT"/>
        </w:rPr>
        <w:t>sottoscritto</w:t>
      </w:r>
      <w:r w:rsidRPr="002B2146">
        <w:rPr>
          <w:i/>
          <w:iCs/>
          <w:color w:val="030303"/>
          <w:spacing w:val="42"/>
          <w:lang w:eastAsia="it-IT"/>
        </w:rPr>
        <w:t xml:space="preserve"> </w:t>
      </w:r>
      <w:r w:rsidRPr="002B2146">
        <w:rPr>
          <w:i/>
          <w:iCs/>
          <w:color w:val="030303"/>
          <w:lang w:eastAsia="it-IT"/>
        </w:rPr>
        <w:t>e</w:t>
      </w:r>
      <w:r w:rsidRPr="002B2146">
        <w:rPr>
          <w:i/>
          <w:iCs/>
          <w:color w:val="030303"/>
          <w:spacing w:val="16"/>
          <w:lang w:eastAsia="it-IT"/>
        </w:rPr>
        <w:t xml:space="preserve"> </w:t>
      </w:r>
      <w:r w:rsidRPr="002B2146">
        <w:rPr>
          <w:i/>
          <w:iCs/>
          <w:color w:val="030303"/>
          <w:lang w:eastAsia="it-IT"/>
        </w:rPr>
        <w:t>presentato</w:t>
      </w:r>
      <w:r w:rsidRPr="002B2146">
        <w:rPr>
          <w:i/>
          <w:iCs/>
          <w:color w:val="030303"/>
          <w:spacing w:val="30"/>
          <w:lang w:eastAsia="it-IT"/>
        </w:rPr>
        <w:t xml:space="preserve"> </w:t>
      </w:r>
      <w:r w:rsidRPr="002B2146">
        <w:rPr>
          <w:i/>
          <w:iCs/>
          <w:color w:val="030303"/>
          <w:lang w:eastAsia="it-IT"/>
        </w:rPr>
        <w:t>insieme</w:t>
      </w:r>
      <w:r w:rsidRPr="002B2146">
        <w:rPr>
          <w:i/>
          <w:iCs/>
          <w:color w:val="030303"/>
          <w:spacing w:val="20"/>
          <w:lang w:eastAsia="it-IT"/>
        </w:rPr>
        <w:t xml:space="preserve"> </w:t>
      </w:r>
      <w:r w:rsidRPr="002B2146">
        <w:rPr>
          <w:i/>
          <w:iCs/>
          <w:color w:val="030303"/>
          <w:w w:val="107"/>
          <w:lang w:eastAsia="it-IT"/>
        </w:rPr>
        <w:t>all'offerta</w:t>
      </w:r>
      <w:r w:rsidRPr="002B2146">
        <w:rPr>
          <w:i/>
          <w:iCs/>
          <w:color w:val="030303"/>
          <w:spacing w:val="2"/>
          <w:w w:val="88"/>
          <w:lang w:eastAsia="it-IT"/>
        </w:rPr>
        <w:t xml:space="preserve"> </w:t>
      </w:r>
      <w:r w:rsidRPr="002B2146">
        <w:rPr>
          <w:i/>
          <w:iCs/>
          <w:color w:val="030303"/>
          <w:w w:val="109"/>
          <w:lang w:eastAsia="it-IT"/>
        </w:rPr>
        <w:t xml:space="preserve">da </w:t>
      </w:r>
      <w:r w:rsidRPr="002B2146">
        <w:rPr>
          <w:i/>
          <w:iCs/>
          <w:color w:val="030303"/>
          <w:lang w:eastAsia="it-IT"/>
        </w:rPr>
        <w:t>ciascun</w:t>
      </w:r>
      <w:r w:rsidRPr="002B2146">
        <w:rPr>
          <w:i/>
          <w:iCs/>
          <w:color w:val="030303"/>
          <w:spacing w:val="42"/>
          <w:lang w:eastAsia="it-IT"/>
        </w:rPr>
        <w:t xml:space="preserve"> </w:t>
      </w:r>
      <w:r w:rsidRPr="002B2146">
        <w:rPr>
          <w:i/>
          <w:iCs/>
          <w:color w:val="030303"/>
          <w:lang w:eastAsia="it-IT"/>
        </w:rPr>
        <w:t>concorrente</w:t>
      </w:r>
      <w:r w:rsidRPr="002B2146">
        <w:rPr>
          <w:i/>
          <w:iCs/>
          <w:color w:val="030303"/>
          <w:spacing w:val="51"/>
          <w:lang w:eastAsia="it-IT"/>
        </w:rPr>
        <w:t xml:space="preserve"> </w:t>
      </w:r>
      <w:r w:rsidRPr="002B2146">
        <w:rPr>
          <w:i/>
          <w:iCs/>
          <w:color w:val="030303"/>
          <w:lang w:eastAsia="it-IT"/>
        </w:rPr>
        <w:t>alla</w:t>
      </w:r>
      <w:r w:rsidRPr="002B2146">
        <w:rPr>
          <w:i/>
          <w:iCs/>
          <w:color w:val="030303"/>
          <w:spacing w:val="28"/>
          <w:lang w:eastAsia="it-IT"/>
        </w:rPr>
        <w:t xml:space="preserve"> </w:t>
      </w:r>
      <w:r w:rsidRPr="002B2146">
        <w:rPr>
          <w:i/>
          <w:iCs/>
          <w:color w:val="030303"/>
          <w:lang w:eastAsia="it-IT"/>
        </w:rPr>
        <w:t>gara.</w:t>
      </w:r>
      <w:r w:rsidRPr="002B2146">
        <w:rPr>
          <w:i/>
          <w:iCs/>
          <w:color w:val="030303"/>
          <w:spacing w:val="20"/>
          <w:lang w:eastAsia="it-IT"/>
        </w:rPr>
        <w:t xml:space="preserve"> </w:t>
      </w:r>
      <w:r w:rsidRPr="002B2146">
        <w:rPr>
          <w:i/>
          <w:iCs/>
          <w:color w:val="030303"/>
          <w:lang w:eastAsia="it-IT"/>
        </w:rPr>
        <w:t>La</w:t>
      </w:r>
      <w:r w:rsidRPr="002B2146">
        <w:rPr>
          <w:i/>
          <w:iCs/>
          <w:color w:val="030303"/>
          <w:spacing w:val="3"/>
          <w:lang w:eastAsia="it-IT"/>
        </w:rPr>
        <w:t xml:space="preserve"> </w:t>
      </w:r>
      <w:r w:rsidRPr="002B2146">
        <w:rPr>
          <w:i/>
          <w:iCs/>
          <w:color w:val="030303"/>
          <w:lang w:eastAsia="it-IT"/>
        </w:rPr>
        <w:t>mancata</w:t>
      </w:r>
      <w:r w:rsidRPr="002B2146">
        <w:rPr>
          <w:i/>
          <w:iCs/>
          <w:color w:val="030303"/>
          <w:spacing w:val="32"/>
          <w:lang w:eastAsia="it-IT"/>
        </w:rPr>
        <w:t xml:space="preserve"> </w:t>
      </w:r>
      <w:r w:rsidRPr="002B2146">
        <w:rPr>
          <w:i/>
          <w:iCs/>
          <w:color w:val="030303"/>
          <w:lang w:eastAsia="it-IT"/>
        </w:rPr>
        <w:t>consegna</w:t>
      </w:r>
      <w:r w:rsidRPr="002B2146">
        <w:rPr>
          <w:i/>
          <w:iCs/>
          <w:color w:val="030303"/>
          <w:spacing w:val="30"/>
          <w:lang w:eastAsia="it-IT"/>
        </w:rPr>
        <w:t xml:space="preserve"> </w:t>
      </w:r>
      <w:r w:rsidRPr="002B2146">
        <w:rPr>
          <w:i/>
          <w:iCs/>
          <w:color w:val="030303"/>
          <w:lang w:eastAsia="it-IT"/>
        </w:rPr>
        <w:t>di</w:t>
      </w:r>
      <w:r w:rsidRPr="002B2146">
        <w:rPr>
          <w:i/>
          <w:iCs/>
          <w:color w:val="030303"/>
          <w:spacing w:val="7"/>
          <w:lang w:eastAsia="it-IT"/>
        </w:rPr>
        <w:t xml:space="preserve"> </w:t>
      </w:r>
      <w:r w:rsidRPr="002B2146">
        <w:rPr>
          <w:i/>
          <w:iCs/>
          <w:color w:val="030303"/>
          <w:lang w:eastAsia="it-IT"/>
        </w:rPr>
        <w:t>questo</w:t>
      </w:r>
      <w:r w:rsidRPr="002B2146">
        <w:rPr>
          <w:i/>
          <w:iCs/>
          <w:color w:val="030303"/>
          <w:spacing w:val="30"/>
          <w:lang w:eastAsia="it-IT"/>
        </w:rPr>
        <w:t xml:space="preserve"> </w:t>
      </w:r>
      <w:r w:rsidRPr="002B2146">
        <w:rPr>
          <w:i/>
          <w:iCs/>
          <w:color w:val="030303"/>
          <w:lang w:eastAsia="it-IT"/>
        </w:rPr>
        <w:t>documento</w:t>
      </w:r>
      <w:r w:rsidRPr="002B2146">
        <w:rPr>
          <w:i/>
          <w:iCs/>
          <w:color w:val="030303"/>
          <w:spacing w:val="50"/>
          <w:lang w:eastAsia="it-IT"/>
        </w:rPr>
        <w:t xml:space="preserve"> </w:t>
      </w:r>
      <w:r w:rsidRPr="002B2146">
        <w:rPr>
          <w:i/>
          <w:iCs/>
          <w:color w:val="030303"/>
          <w:lang w:eastAsia="it-IT"/>
        </w:rPr>
        <w:t>debitamente</w:t>
      </w:r>
      <w:r w:rsidRPr="002B2146">
        <w:rPr>
          <w:i/>
          <w:iCs/>
          <w:color w:val="030303"/>
          <w:spacing w:val="40"/>
          <w:lang w:eastAsia="it-IT"/>
        </w:rPr>
        <w:t xml:space="preserve"> </w:t>
      </w:r>
      <w:r w:rsidRPr="002B2146">
        <w:rPr>
          <w:i/>
          <w:iCs/>
          <w:color w:val="030303"/>
          <w:w w:val="105"/>
          <w:lang w:eastAsia="it-IT"/>
        </w:rPr>
        <w:t xml:space="preserve">sottoscritto </w:t>
      </w:r>
      <w:r w:rsidRPr="002B2146">
        <w:rPr>
          <w:i/>
          <w:iCs/>
          <w:color w:val="030303"/>
          <w:lang w:eastAsia="it-IT"/>
        </w:rPr>
        <w:t>dal</w:t>
      </w:r>
      <w:r w:rsidRPr="002B2146">
        <w:rPr>
          <w:i/>
          <w:iCs/>
          <w:color w:val="030303"/>
          <w:spacing w:val="17"/>
          <w:lang w:eastAsia="it-IT"/>
        </w:rPr>
        <w:t xml:space="preserve"> </w:t>
      </w:r>
      <w:r w:rsidRPr="002B2146">
        <w:rPr>
          <w:i/>
          <w:iCs/>
          <w:color w:val="030303"/>
          <w:lang w:eastAsia="it-IT"/>
        </w:rPr>
        <w:t>titolare</w:t>
      </w:r>
      <w:r w:rsidRPr="002B2146">
        <w:rPr>
          <w:i/>
          <w:iCs/>
          <w:color w:val="030303"/>
          <w:spacing w:val="38"/>
          <w:lang w:eastAsia="it-IT"/>
        </w:rPr>
        <w:t xml:space="preserve"> </w:t>
      </w:r>
      <w:r w:rsidRPr="002B2146">
        <w:rPr>
          <w:i/>
          <w:iCs/>
          <w:color w:val="030303"/>
          <w:lang w:eastAsia="it-IT"/>
        </w:rPr>
        <w:t>o</w:t>
      </w:r>
      <w:r w:rsidRPr="002B2146">
        <w:rPr>
          <w:i/>
          <w:iCs/>
          <w:color w:val="030303"/>
          <w:spacing w:val="2"/>
          <w:lang w:eastAsia="it-IT"/>
        </w:rPr>
        <w:t xml:space="preserve"> </w:t>
      </w:r>
      <w:r w:rsidRPr="002B2146">
        <w:rPr>
          <w:i/>
          <w:iCs/>
          <w:color w:val="030303"/>
          <w:lang w:eastAsia="it-IT"/>
        </w:rPr>
        <w:t>dal</w:t>
      </w:r>
      <w:r w:rsidRPr="002B2146">
        <w:rPr>
          <w:i/>
          <w:iCs/>
          <w:color w:val="030303"/>
          <w:spacing w:val="17"/>
          <w:lang w:eastAsia="it-IT"/>
        </w:rPr>
        <w:t xml:space="preserve"> </w:t>
      </w:r>
      <w:r w:rsidRPr="002B2146">
        <w:rPr>
          <w:i/>
          <w:iCs/>
          <w:color w:val="030303"/>
          <w:lang w:eastAsia="it-IT"/>
        </w:rPr>
        <w:t>legale</w:t>
      </w:r>
      <w:r w:rsidRPr="002B2146">
        <w:rPr>
          <w:i/>
          <w:iCs/>
          <w:color w:val="030303"/>
          <w:spacing w:val="28"/>
          <w:lang w:eastAsia="it-IT"/>
        </w:rPr>
        <w:t xml:space="preserve"> </w:t>
      </w:r>
      <w:r w:rsidRPr="002B2146">
        <w:rPr>
          <w:i/>
          <w:iCs/>
          <w:color w:val="030303"/>
          <w:lang w:eastAsia="it-IT"/>
        </w:rPr>
        <w:t>rappresentante</w:t>
      </w:r>
      <w:r w:rsidRPr="002B2146">
        <w:rPr>
          <w:i/>
          <w:iCs/>
          <w:color w:val="030303"/>
          <w:spacing w:val="56"/>
          <w:lang w:eastAsia="it-IT"/>
        </w:rPr>
        <w:t xml:space="preserve"> </w:t>
      </w:r>
      <w:r w:rsidRPr="002B2146">
        <w:rPr>
          <w:i/>
          <w:iCs/>
          <w:color w:val="030303"/>
          <w:lang w:eastAsia="it-IT"/>
        </w:rPr>
        <w:t>del</w:t>
      </w:r>
      <w:r w:rsidRPr="002B2146">
        <w:rPr>
          <w:i/>
          <w:iCs/>
          <w:color w:val="030303"/>
          <w:spacing w:val="18"/>
          <w:lang w:eastAsia="it-IT"/>
        </w:rPr>
        <w:t xml:space="preserve"> </w:t>
      </w:r>
      <w:r w:rsidRPr="002B2146">
        <w:rPr>
          <w:i/>
          <w:iCs/>
          <w:color w:val="030303"/>
          <w:lang w:eastAsia="it-IT"/>
        </w:rPr>
        <w:t>concorrente</w:t>
      </w:r>
      <w:r w:rsidRPr="002B2146">
        <w:rPr>
          <w:i/>
          <w:iCs/>
          <w:color w:val="030303"/>
          <w:spacing w:val="48"/>
          <w:lang w:eastAsia="it-IT"/>
        </w:rPr>
        <w:t xml:space="preserve"> </w:t>
      </w:r>
      <w:r w:rsidRPr="002B2146">
        <w:rPr>
          <w:i/>
          <w:iCs/>
          <w:color w:val="030303"/>
          <w:lang w:eastAsia="it-IT"/>
        </w:rPr>
        <w:t>comporterà</w:t>
      </w:r>
      <w:r w:rsidRPr="002B2146">
        <w:rPr>
          <w:i/>
          <w:iCs/>
          <w:color w:val="030303"/>
          <w:spacing w:val="34"/>
          <w:lang w:eastAsia="it-IT"/>
        </w:rPr>
        <w:t xml:space="preserve"> </w:t>
      </w:r>
      <w:r w:rsidRPr="002B2146">
        <w:rPr>
          <w:b/>
          <w:i/>
          <w:iCs/>
          <w:color w:val="030303"/>
          <w:w w:val="117"/>
          <w:u w:val="single"/>
          <w:lang w:eastAsia="it-IT"/>
        </w:rPr>
        <w:t>l</w:t>
      </w:r>
      <w:r w:rsidRPr="002B2146">
        <w:rPr>
          <w:b/>
          <w:i/>
          <w:iCs/>
          <w:color w:val="030303"/>
          <w:spacing w:val="-39"/>
          <w:u w:val="single"/>
          <w:lang w:eastAsia="it-IT"/>
        </w:rPr>
        <w:t xml:space="preserve"> </w:t>
      </w:r>
      <w:r w:rsidRPr="002B2146">
        <w:rPr>
          <w:b/>
          <w:i/>
          <w:iCs/>
          <w:color w:val="030303"/>
          <w:u w:val="single"/>
          <w:lang w:eastAsia="it-IT"/>
        </w:rPr>
        <w:t>'automatica</w:t>
      </w:r>
      <w:r w:rsidRPr="002B2146">
        <w:rPr>
          <w:b/>
          <w:i/>
          <w:iCs/>
          <w:color w:val="030303"/>
          <w:spacing w:val="53"/>
          <w:u w:val="single"/>
          <w:lang w:eastAsia="it-IT"/>
        </w:rPr>
        <w:t xml:space="preserve"> </w:t>
      </w:r>
      <w:r w:rsidRPr="002B2146">
        <w:rPr>
          <w:b/>
          <w:i/>
          <w:iCs/>
          <w:color w:val="030303"/>
          <w:u w:val="single"/>
          <w:lang w:eastAsia="it-IT"/>
        </w:rPr>
        <w:t>esclusione</w:t>
      </w:r>
      <w:r w:rsidRPr="002B2146">
        <w:rPr>
          <w:b/>
          <w:i/>
          <w:iCs/>
          <w:color w:val="030303"/>
          <w:spacing w:val="29"/>
          <w:u w:val="single"/>
          <w:lang w:eastAsia="it-IT"/>
        </w:rPr>
        <w:t xml:space="preserve"> </w:t>
      </w:r>
      <w:r w:rsidRPr="002B2146">
        <w:rPr>
          <w:b/>
          <w:i/>
          <w:iCs/>
          <w:color w:val="030303"/>
          <w:w w:val="107"/>
          <w:u w:val="single"/>
          <w:lang w:eastAsia="it-IT"/>
        </w:rPr>
        <w:t xml:space="preserve">dalla </w:t>
      </w:r>
      <w:r w:rsidRPr="002B2146">
        <w:rPr>
          <w:b/>
          <w:i/>
          <w:iCs/>
          <w:color w:val="030303"/>
          <w:w w:val="105"/>
          <w:u w:val="single"/>
          <w:lang w:eastAsia="it-IT"/>
        </w:rPr>
        <w:t>gara</w:t>
      </w:r>
      <w:r w:rsidRPr="002B2146">
        <w:rPr>
          <w:i/>
          <w:iCs/>
          <w:color w:val="030303"/>
          <w:w w:val="105"/>
          <w:lang w:eastAsia="it-IT"/>
        </w:rPr>
        <w:t>.</w:t>
      </w:r>
    </w:p>
    <w:p w:rsidR="00DD2ABE" w:rsidRPr="002B2146" w:rsidRDefault="00DD2ABE" w:rsidP="002B2146">
      <w:pPr>
        <w:spacing w:after="80"/>
        <w:jc w:val="both"/>
        <w:rPr>
          <w:rFonts w:cs="Arial"/>
          <w:b/>
        </w:rPr>
      </w:pPr>
    </w:p>
    <w:p w:rsidR="00DD2ABE" w:rsidRDefault="00DD2ABE" w:rsidP="00126F77">
      <w:pPr>
        <w:pStyle w:val="Intestazione"/>
        <w:pBdr>
          <w:top w:val="single" w:sz="4" w:space="1" w:color="auto"/>
          <w:left w:val="single" w:sz="4" w:space="4" w:color="auto"/>
          <w:bottom w:val="single" w:sz="4" w:space="1" w:color="auto"/>
          <w:right w:val="single" w:sz="4" w:space="4" w:color="auto"/>
        </w:pBdr>
        <w:jc w:val="both"/>
        <w:rPr>
          <w:rFonts w:cs="Calibri"/>
          <w:b/>
          <w:color w:val="000000"/>
        </w:rPr>
      </w:pPr>
      <w:r w:rsidRPr="002B2146">
        <w:rPr>
          <w:b/>
          <w:color w:val="000000"/>
        </w:rPr>
        <w:t xml:space="preserve">OGGETTO DELLA GARA: </w:t>
      </w:r>
      <w:r w:rsidRPr="002B2146">
        <w:rPr>
          <w:rFonts w:cs="Calibri"/>
          <w:b/>
          <w:color w:val="000000"/>
        </w:rPr>
        <w:t xml:space="preserve">Affidamento </w:t>
      </w:r>
      <w:r w:rsidRPr="00633C81">
        <w:rPr>
          <w:b/>
        </w:rPr>
        <w:t xml:space="preserve"> </w:t>
      </w:r>
      <w:r>
        <w:rPr>
          <w:b/>
        </w:rPr>
        <w:t>i</w:t>
      </w:r>
      <w:r w:rsidRPr="00633C81">
        <w:rPr>
          <w:b/>
        </w:rPr>
        <w:t xml:space="preserve">n concessione  art. 3 comma </w:t>
      </w:r>
      <w:r>
        <w:rPr>
          <w:b/>
        </w:rPr>
        <w:t>3</w:t>
      </w:r>
      <w:r w:rsidRPr="00633C81">
        <w:rPr>
          <w:b/>
        </w:rPr>
        <w:t xml:space="preserve"> lettera </w:t>
      </w:r>
      <w:proofErr w:type="spellStart"/>
      <w:r w:rsidRPr="00633C81">
        <w:rPr>
          <w:b/>
        </w:rPr>
        <w:t>vv</w:t>
      </w:r>
      <w:proofErr w:type="spellEnd"/>
      <w:r w:rsidRPr="00633C81">
        <w:rPr>
          <w:b/>
        </w:rPr>
        <w:t xml:space="preserve">) del d.lgs. 50/16  </w:t>
      </w:r>
      <w:r>
        <w:rPr>
          <w:b/>
        </w:rPr>
        <w:t>del CENTRO SOCIALE DIURNO POLIVALENTE PER DIVERSAMENTE ADIBILI</w:t>
      </w:r>
      <w:r w:rsidRPr="00633C81">
        <w:rPr>
          <w:b/>
        </w:rPr>
        <w:t>, in edificio di proprietà del Comune di T</w:t>
      </w:r>
      <w:r>
        <w:rPr>
          <w:b/>
        </w:rPr>
        <w:t>repuzzi</w:t>
      </w:r>
      <w:r w:rsidRPr="002B2146">
        <w:rPr>
          <w:rFonts w:cs="Calibri"/>
          <w:b/>
          <w:color w:val="000000"/>
        </w:rPr>
        <w:t xml:space="preserve"> </w:t>
      </w:r>
    </w:p>
    <w:p w:rsidR="00DD2ABE" w:rsidRDefault="00DD2ABE" w:rsidP="00126F77">
      <w:pPr>
        <w:pStyle w:val="Intestazione"/>
        <w:pBdr>
          <w:top w:val="single" w:sz="4" w:space="1" w:color="auto"/>
          <w:left w:val="single" w:sz="4" w:space="4" w:color="auto"/>
          <w:bottom w:val="single" w:sz="4" w:space="1" w:color="auto"/>
          <w:right w:val="single" w:sz="4" w:space="4" w:color="auto"/>
        </w:pBdr>
        <w:jc w:val="both"/>
      </w:pPr>
      <w:r>
        <w:rPr>
          <w:b/>
          <w:sz w:val="22"/>
        </w:rPr>
        <w:t xml:space="preserve">CIG: 63315510D7    </w:t>
      </w:r>
    </w:p>
    <w:p w:rsidR="00DD2ABE" w:rsidRDefault="00DD2ABE" w:rsidP="002B2146">
      <w:pPr>
        <w:tabs>
          <w:tab w:val="left" w:pos="993"/>
          <w:tab w:val="left" w:pos="1134"/>
        </w:tabs>
        <w:autoSpaceDE w:val="0"/>
        <w:autoSpaceDN w:val="0"/>
        <w:adjustRightInd w:val="0"/>
        <w:jc w:val="both"/>
        <w:rPr>
          <w:color w:val="030303"/>
          <w:lang w:eastAsia="it-IT"/>
        </w:rPr>
      </w:pPr>
    </w:p>
    <w:p w:rsidR="00DD2ABE" w:rsidRPr="002B2146" w:rsidRDefault="00DD2ABE" w:rsidP="002B2146">
      <w:pPr>
        <w:tabs>
          <w:tab w:val="left" w:pos="993"/>
          <w:tab w:val="left" w:pos="1134"/>
        </w:tabs>
        <w:autoSpaceDE w:val="0"/>
        <w:autoSpaceDN w:val="0"/>
        <w:adjustRightInd w:val="0"/>
        <w:jc w:val="both"/>
        <w:rPr>
          <w:color w:val="000000"/>
          <w:lang w:eastAsia="it-IT"/>
        </w:rPr>
      </w:pPr>
      <w:r>
        <w:rPr>
          <w:color w:val="030303"/>
          <w:lang w:eastAsia="it-IT"/>
        </w:rPr>
        <w:t>C</w:t>
      </w:r>
      <w:r w:rsidRPr="002B2146">
        <w:rPr>
          <w:color w:val="030303"/>
          <w:lang w:eastAsia="it-IT"/>
        </w:rPr>
        <w:t>on</w:t>
      </w:r>
      <w:r w:rsidRPr="002B2146">
        <w:rPr>
          <w:color w:val="030303"/>
          <w:spacing w:val="33"/>
          <w:lang w:eastAsia="it-IT"/>
        </w:rPr>
        <w:t xml:space="preserve"> </w:t>
      </w:r>
      <w:r w:rsidRPr="002B2146">
        <w:rPr>
          <w:color w:val="030303"/>
          <w:lang w:eastAsia="it-IT"/>
        </w:rPr>
        <w:t>il</w:t>
      </w:r>
      <w:r w:rsidRPr="002B2146">
        <w:rPr>
          <w:color w:val="030303"/>
          <w:spacing w:val="10"/>
          <w:lang w:eastAsia="it-IT"/>
        </w:rPr>
        <w:t xml:space="preserve"> </w:t>
      </w:r>
      <w:r w:rsidRPr="002B2146">
        <w:rPr>
          <w:color w:val="030303"/>
          <w:lang w:eastAsia="it-IT"/>
        </w:rPr>
        <w:t>presente</w:t>
      </w:r>
      <w:r w:rsidRPr="002B2146">
        <w:rPr>
          <w:color w:val="030303"/>
          <w:spacing w:val="54"/>
          <w:lang w:eastAsia="it-IT"/>
        </w:rPr>
        <w:t xml:space="preserve"> </w:t>
      </w:r>
      <w:r w:rsidRPr="002B2146">
        <w:rPr>
          <w:color w:val="030303"/>
          <w:lang w:eastAsia="it-IT"/>
        </w:rPr>
        <w:t>Patto</w:t>
      </w:r>
      <w:r w:rsidRPr="002B2146">
        <w:rPr>
          <w:color w:val="030303"/>
          <w:spacing w:val="25"/>
          <w:lang w:eastAsia="it-IT"/>
        </w:rPr>
        <w:t xml:space="preserve"> </w:t>
      </w:r>
      <w:r w:rsidRPr="002B2146">
        <w:rPr>
          <w:color w:val="030303"/>
          <w:lang w:eastAsia="it-IT"/>
        </w:rPr>
        <w:t>di</w:t>
      </w:r>
      <w:r w:rsidRPr="002B2146">
        <w:rPr>
          <w:color w:val="030303"/>
          <w:spacing w:val="23"/>
          <w:lang w:eastAsia="it-IT"/>
        </w:rPr>
        <w:t xml:space="preserve"> </w:t>
      </w:r>
      <w:r w:rsidRPr="002B2146">
        <w:rPr>
          <w:color w:val="030303"/>
          <w:lang w:eastAsia="it-IT"/>
        </w:rPr>
        <w:t>Integrità</w:t>
      </w:r>
      <w:r w:rsidRPr="002B2146">
        <w:rPr>
          <w:color w:val="030303"/>
          <w:spacing w:val="32"/>
          <w:lang w:eastAsia="it-IT"/>
        </w:rPr>
        <w:t xml:space="preserve"> </w:t>
      </w:r>
      <w:r w:rsidRPr="002B2146">
        <w:rPr>
          <w:color w:val="030303"/>
          <w:lang w:eastAsia="it-IT"/>
        </w:rPr>
        <w:t>sottoscritto</w:t>
      </w:r>
      <w:r w:rsidRPr="002B2146">
        <w:rPr>
          <w:color w:val="030303"/>
          <w:spacing w:val="56"/>
          <w:lang w:eastAsia="it-IT"/>
        </w:rPr>
        <w:t xml:space="preserve"> </w:t>
      </w:r>
      <w:r w:rsidRPr="002B2146">
        <w:rPr>
          <w:color w:val="030303"/>
          <w:lang w:eastAsia="it-IT"/>
        </w:rPr>
        <w:t>dal</w:t>
      </w:r>
      <w:r w:rsidRPr="002B2146">
        <w:rPr>
          <w:color w:val="030303"/>
          <w:spacing w:val="21"/>
          <w:lang w:eastAsia="it-IT"/>
        </w:rPr>
        <w:t xml:space="preserve"> </w:t>
      </w:r>
      <w:r w:rsidRPr="002B2146">
        <w:rPr>
          <w:color w:val="030303"/>
          <w:lang w:eastAsia="it-IT"/>
        </w:rPr>
        <w:t>Comune</w:t>
      </w:r>
      <w:r w:rsidRPr="002B2146">
        <w:rPr>
          <w:color w:val="030303"/>
          <w:spacing w:val="53"/>
          <w:lang w:eastAsia="it-IT"/>
        </w:rPr>
        <w:t xml:space="preserve"> </w:t>
      </w:r>
      <w:r w:rsidRPr="002B2146">
        <w:rPr>
          <w:color w:val="030303"/>
          <w:lang w:eastAsia="it-IT"/>
        </w:rPr>
        <w:t>di</w:t>
      </w:r>
      <w:r w:rsidRPr="002B2146">
        <w:rPr>
          <w:color w:val="030303"/>
          <w:spacing w:val="25"/>
          <w:lang w:eastAsia="it-IT"/>
        </w:rPr>
        <w:t xml:space="preserve"> </w:t>
      </w:r>
      <w:r>
        <w:rPr>
          <w:color w:val="030303"/>
          <w:w w:val="104"/>
          <w:lang w:eastAsia="it-IT"/>
        </w:rPr>
        <w:t>Trepuzzi</w:t>
      </w:r>
      <w:r w:rsidRPr="002B2146">
        <w:rPr>
          <w:color w:val="2B2B2B"/>
          <w:w w:val="104"/>
          <w:lang w:eastAsia="it-IT"/>
        </w:rPr>
        <w:t>,</w:t>
      </w:r>
      <w:r w:rsidRPr="002B2146">
        <w:rPr>
          <w:color w:val="2B2B2B"/>
          <w:spacing w:val="3"/>
          <w:w w:val="104"/>
          <w:lang w:eastAsia="it-IT"/>
        </w:rPr>
        <w:t xml:space="preserve"> </w:t>
      </w:r>
      <w:r w:rsidRPr="002B2146">
        <w:rPr>
          <w:color w:val="030303"/>
          <w:lang w:eastAsia="it-IT"/>
        </w:rPr>
        <w:t>si</w:t>
      </w:r>
      <w:r w:rsidRPr="002B2146">
        <w:rPr>
          <w:color w:val="030303"/>
          <w:spacing w:val="18"/>
          <w:lang w:eastAsia="it-IT"/>
        </w:rPr>
        <w:t xml:space="preserve"> </w:t>
      </w:r>
      <w:r w:rsidRPr="002B2146">
        <w:rPr>
          <w:color w:val="030303"/>
          <w:lang w:eastAsia="it-IT"/>
        </w:rPr>
        <w:t>stabilisce</w:t>
      </w:r>
      <w:r w:rsidRPr="002B2146">
        <w:rPr>
          <w:color w:val="030303"/>
          <w:spacing w:val="50"/>
          <w:lang w:eastAsia="it-IT"/>
        </w:rPr>
        <w:t xml:space="preserve"> </w:t>
      </w:r>
      <w:r w:rsidRPr="002B2146">
        <w:rPr>
          <w:color w:val="030303"/>
          <w:lang w:eastAsia="it-IT"/>
        </w:rPr>
        <w:t>la</w:t>
      </w:r>
      <w:r w:rsidRPr="002B2146">
        <w:rPr>
          <w:color w:val="030303"/>
          <w:spacing w:val="25"/>
          <w:lang w:eastAsia="it-IT"/>
        </w:rPr>
        <w:t xml:space="preserve"> </w:t>
      </w:r>
      <w:r w:rsidRPr="002B2146">
        <w:rPr>
          <w:color w:val="030303"/>
          <w:w w:val="103"/>
          <w:lang w:eastAsia="it-IT"/>
        </w:rPr>
        <w:t xml:space="preserve">reciproca, </w:t>
      </w:r>
      <w:r w:rsidRPr="002B2146">
        <w:rPr>
          <w:color w:val="030303"/>
          <w:lang w:eastAsia="it-IT"/>
        </w:rPr>
        <w:t xml:space="preserve">formale </w:t>
      </w:r>
      <w:r w:rsidRPr="002B2146">
        <w:rPr>
          <w:color w:val="030303"/>
          <w:spacing w:val="41"/>
          <w:lang w:eastAsia="it-IT"/>
        </w:rPr>
        <w:t xml:space="preserve"> </w:t>
      </w:r>
      <w:r w:rsidRPr="002B2146">
        <w:rPr>
          <w:color w:val="030303"/>
          <w:lang w:eastAsia="it-IT"/>
        </w:rPr>
        <w:t xml:space="preserve">obbligazione </w:t>
      </w:r>
      <w:r w:rsidRPr="002B2146">
        <w:rPr>
          <w:color w:val="030303"/>
          <w:spacing w:val="57"/>
          <w:lang w:eastAsia="it-IT"/>
        </w:rPr>
        <w:t xml:space="preserve"> </w:t>
      </w:r>
      <w:r w:rsidRPr="002B2146">
        <w:rPr>
          <w:color w:val="030303"/>
          <w:lang w:eastAsia="it-IT"/>
        </w:rPr>
        <w:t xml:space="preserve">del </w:t>
      </w:r>
      <w:r w:rsidRPr="002B2146">
        <w:rPr>
          <w:color w:val="030303"/>
          <w:spacing w:val="34"/>
          <w:lang w:eastAsia="it-IT"/>
        </w:rPr>
        <w:t xml:space="preserve"> </w:t>
      </w:r>
      <w:r w:rsidRPr="002B2146">
        <w:rPr>
          <w:color w:val="030303"/>
          <w:lang w:eastAsia="it-IT"/>
        </w:rPr>
        <w:t xml:space="preserve">Comune </w:t>
      </w:r>
      <w:r w:rsidRPr="002B2146">
        <w:rPr>
          <w:color w:val="030303"/>
          <w:spacing w:val="37"/>
          <w:lang w:eastAsia="it-IT"/>
        </w:rPr>
        <w:t xml:space="preserve"> </w:t>
      </w:r>
      <w:r w:rsidRPr="002B2146">
        <w:rPr>
          <w:color w:val="030303"/>
          <w:lang w:eastAsia="it-IT"/>
        </w:rPr>
        <w:t xml:space="preserve">di </w:t>
      </w:r>
      <w:r w:rsidRPr="002B2146">
        <w:rPr>
          <w:color w:val="030303"/>
          <w:spacing w:val="28"/>
          <w:lang w:eastAsia="it-IT"/>
        </w:rPr>
        <w:t xml:space="preserve"> </w:t>
      </w:r>
      <w:r>
        <w:rPr>
          <w:color w:val="030303"/>
          <w:lang w:eastAsia="it-IT"/>
        </w:rPr>
        <w:t>Trepuzzi</w:t>
      </w:r>
      <w:r w:rsidRPr="002B2146">
        <w:rPr>
          <w:color w:val="030303"/>
          <w:lang w:eastAsia="it-IT"/>
        </w:rPr>
        <w:t xml:space="preserve"> </w:t>
      </w:r>
      <w:r w:rsidRPr="002B2146">
        <w:rPr>
          <w:color w:val="030303"/>
          <w:spacing w:val="39"/>
          <w:lang w:eastAsia="it-IT"/>
        </w:rPr>
        <w:t xml:space="preserve"> </w:t>
      </w:r>
      <w:r w:rsidRPr="002B2146">
        <w:rPr>
          <w:color w:val="030303"/>
          <w:lang w:eastAsia="it-IT"/>
        </w:rPr>
        <w:t xml:space="preserve">e </w:t>
      </w:r>
      <w:r w:rsidRPr="002B2146">
        <w:rPr>
          <w:color w:val="030303"/>
          <w:spacing w:val="28"/>
          <w:lang w:eastAsia="it-IT"/>
        </w:rPr>
        <w:t xml:space="preserve"> </w:t>
      </w:r>
      <w:r w:rsidRPr="002B2146">
        <w:rPr>
          <w:color w:val="030303"/>
          <w:lang w:eastAsia="it-IT"/>
        </w:rPr>
        <w:t xml:space="preserve">dei </w:t>
      </w:r>
      <w:r w:rsidRPr="002B2146">
        <w:rPr>
          <w:color w:val="030303"/>
          <w:spacing w:val="30"/>
          <w:lang w:eastAsia="it-IT"/>
        </w:rPr>
        <w:t xml:space="preserve"> </w:t>
      </w:r>
      <w:r w:rsidRPr="002B2146">
        <w:rPr>
          <w:color w:val="030303"/>
          <w:lang w:eastAsia="it-IT"/>
        </w:rPr>
        <w:t xml:space="preserve">partecipanti </w:t>
      </w:r>
      <w:r w:rsidRPr="002B2146">
        <w:rPr>
          <w:color w:val="030303"/>
          <w:spacing w:val="45"/>
          <w:lang w:eastAsia="it-IT"/>
        </w:rPr>
        <w:t xml:space="preserve"> </w:t>
      </w:r>
      <w:r w:rsidRPr="002B2146">
        <w:rPr>
          <w:color w:val="030303"/>
          <w:lang w:eastAsia="it-IT"/>
        </w:rPr>
        <w:t xml:space="preserve">alla </w:t>
      </w:r>
      <w:r w:rsidRPr="002B2146">
        <w:rPr>
          <w:color w:val="030303"/>
          <w:spacing w:val="27"/>
          <w:lang w:eastAsia="it-IT"/>
        </w:rPr>
        <w:t xml:space="preserve"> </w:t>
      </w:r>
      <w:r w:rsidRPr="002B2146">
        <w:rPr>
          <w:color w:val="030303"/>
          <w:lang w:eastAsia="it-IT"/>
        </w:rPr>
        <w:t xml:space="preserve">gara </w:t>
      </w:r>
      <w:r w:rsidRPr="002B2146">
        <w:rPr>
          <w:color w:val="030303"/>
          <w:spacing w:val="35"/>
          <w:lang w:eastAsia="it-IT"/>
        </w:rPr>
        <w:t xml:space="preserve"> </w:t>
      </w:r>
      <w:r w:rsidRPr="002B2146">
        <w:rPr>
          <w:color w:val="030303"/>
          <w:lang w:eastAsia="it-IT"/>
        </w:rPr>
        <w:t xml:space="preserve">in </w:t>
      </w:r>
      <w:r w:rsidRPr="002B2146">
        <w:rPr>
          <w:color w:val="030303"/>
          <w:spacing w:val="20"/>
          <w:lang w:eastAsia="it-IT"/>
        </w:rPr>
        <w:t xml:space="preserve"> </w:t>
      </w:r>
      <w:r w:rsidRPr="002B2146">
        <w:rPr>
          <w:color w:val="030303"/>
          <w:lang w:eastAsia="it-IT"/>
        </w:rPr>
        <w:t xml:space="preserve">oggetto, </w:t>
      </w:r>
      <w:r w:rsidRPr="002B2146">
        <w:rPr>
          <w:color w:val="030303"/>
          <w:spacing w:val="33"/>
          <w:lang w:eastAsia="it-IT"/>
        </w:rPr>
        <w:t xml:space="preserve"> </w:t>
      </w:r>
      <w:r w:rsidRPr="002B2146">
        <w:rPr>
          <w:color w:val="030303"/>
          <w:w w:val="103"/>
          <w:lang w:eastAsia="it-IT"/>
        </w:rPr>
        <w:t xml:space="preserve">di </w:t>
      </w:r>
      <w:r w:rsidRPr="002B2146">
        <w:rPr>
          <w:color w:val="030303"/>
          <w:lang w:eastAsia="it-IT"/>
        </w:rPr>
        <w:t xml:space="preserve">conformare  </w:t>
      </w:r>
      <w:r w:rsidRPr="002B2146">
        <w:rPr>
          <w:color w:val="030303"/>
          <w:spacing w:val="8"/>
          <w:lang w:eastAsia="it-IT"/>
        </w:rPr>
        <w:t xml:space="preserve"> </w:t>
      </w:r>
      <w:r w:rsidRPr="002B2146">
        <w:rPr>
          <w:color w:val="030303"/>
          <w:w w:val="83"/>
          <w:lang w:eastAsia="it-IT"/>
        </w:rPr>
        <w:t xml:space="preserve">i </w:t>
      </w:r>
      <w:r w:rsidRPr="002B2146">
        <w:rPr>
          <w:color w:val="030303"/>
          <w:spacing w:val="47"/>
          <w:w w:val="83"/>
          <w:lang w:eastAsia="it-IT"/>
        </w:rPr>
        <w:t xml:space="preserve"> </w:t>
      </w:r>
      <w:r w:rsidRPr="002B2146">
        <w:rPr>
          <w:color w:val="030303"/>
          <w:lang w:eastAsia="it-IT"/>
        </w:rPr>
        <w:t xml:space="preserve">propri </w:t>
      </w:r>
      <w:r w:rsidRPr="002B2146">
        <w:rPr>
          <w:color w:val="030303"/>
          <w:spacing w:val="30"/>
          <w:lang w:eastAsia="it-IT"/>
        </w:rPr>
        <w:t xml:space="preserve"> </w:t>
      </w:r>
      <w:r w:rsidRPr="002B2146">
        <w:rPr>
          <w:color w:val="030303"/>
          <w:lang w:eastAsia="it-IT"/>
        </w:rPr>
        <w:t xml:space="preserve">comportamenti </w:t>
      </w:r>
      <w:r w:rsidRPr="002B2146">
        <w:rPr>
          <w:color w:val="030303"/>
          <w:spacing w:val="51"/>
          <w:lang w:eastAsia="it-IT"/>
        </w:rPr>
        <w:t xml:space="preserve"> </w:t>
      </w:r>
      <w:r w:rsidRPr="002B2146">
        <w:rPr>
          <w:color w:val="030303"/>
          <w:lang w:eastAsia="it-IT"/>
        </w:rPr>
        <w:t xml:space="preserve">ai </w:t>
      </w:r>
      <w:r w:rsidRPr="002B2146">
        <w:rPr>
          <w:color w:val="030303"/>
          <w:spacing w:val="32"/>
          <w:lang w:eastAsia="it-IT"/>
        </w:rPr>
        <w:t xml:space="preserve"> </w:t>
      </w:r>
      <w:r w:rsidRPr="002B2146">
        <w:rPr>
          <w:color w:val="030303"/>
          <w:lang w:eastAsia="it-IT"/>
        </w:rPr>
        <w:t xml:space="preserve">principi </w:t>
      </w:r>
      <w:r w:rsidRPr="002B2146">
        <w:rPr>
          <w:color w:val="030303"/>
          <w:spacing w:val="34"/>
          <w:lang w:eastAsia="it-IT"/>
        </w:rPr>
        <w:t xml:space="preserve"> </w:t>
      </w:r>
      <w:r w:rsidRPr="002B2146">
        <w:rPr>
          <w:b/>
          <w:color w:val="030303"/>
          <w:u w:val="single"/>
          <w:lang w:eastAsia="it-IT"/>
        </w:rPr>
        <w:t xml:space="preserve">di </w:t>
      </w:r>
      <w:r w:rsidRPr="002B2146">
        <w:rPr>
          <w:b/>
          <w:color w:val="030303"/>
          <w:spacing w:val="22"/>
          <w:u w:val="single"/>
          <w:lang w:eastAsia="it-IT"/>
        </w:rPr>
        <w:t xml:space="preserve"> </w:t>
      </w:r>
      <w:r w:rsidRPr="002B2146">
        <w:rPr>
          <w:b/>
          <w:color w:val="030303"/>
          <w:u w:val="single"/>
          <w:lang w:eastAsia="it-IT"/>
        </w:rPr>
        <w:t xml:space="preserve">lealtà, </w:t>
      </w:r>
      <w:r w:rsidRPr="002B2146">
        <w:rPr>
          <w:b/>
          <w:color w:val="030303"/>
          <w:spacing w:val="17"/>
          <w:u w:val="single"/>
          <w:lang w:eastAsia="it-IT"/>
        </w:rPr>
        <w:t xml:space="preserve"> </w:t>
      </w:r>
      <w:r w:rsidRPr="002B2146">
        <w:rPr>
          <w:b/>
          <w:color w:val="030303"/>
          <w:u w:val="single"/>
          <w:lang w:eastAsia="it-IT"/>
        </w:rPr>
        <w:t xml:space="preserve">trasparenza </w:t>
      </w:r>
      <w:r w:rsidRPr="002B2146">
        <w:rPr>
          <w:b/>
          <w:color w:val="030303"/>
          <w:spacing w:val="50"/>
          <w:u w:val="single"/>
          <w:lang w:eastAsia="it-IT"/>
        </w:rPr>
        <w:t xml:space="preserve"> </w:t>
      </w:r>
      <w:r w:rsidRPr="002B2146">
        <w:rPr>
          <w:b/>
          <w:color w:val="030303"/>
          <w:u w:val="single"/>
          <w:lang w:eastAsia="it-IT"/>
        </w:rPr>
        <w:t xml:space="preserve">e </w:t>
      </w:r>
      <w:r w:rsidRPr="002B2146">
        <w:rPr>
          <w:b/>
          <w:color w:val="030303"/>
          <w:spacing w:val="13"/>
          <w:u w:val="single"/>
          <w:lang w:eastAsia="it-IT"/>
        </w:rPr>
        <w:t xml:space="preserve"> </w:t>
      </w:r>
      <w:r w:rsidRPr="002B2146">
        <w:rPr>
          <w:b/>
          <w:color w:val="030303"/>
          <w:u w:val="single"/>
          <w:lang w:eastAsia="it-IT"/>
        </w:rPr>
        <w:t xml:space="preserve">correttezza,  </w:t>
      </w:r>
      <w:r w:rsidRPr="002B2146">
        <w:rPr>
          <w:b/>
          <w:color w:val="030303"/>
          <w:spacing w:val="5"/>
          <w:u w:val="single"/>
          <w:lang w:eastAsia="it-IT"/>
        </w:rPr>
        <w:t xml:space="preserve"> </w:t>
      </w:r>
      <w:r w:rsidRPr="002B2146">
        <w:rPr>
          <w:b/>
          <w:color w:val="030303"/>
          <w:w w:val="103"/>
          <w:u w:val="single"/>
          <w:lang w:eastAsia="it-IT"/>
        </w:rPr>
        <w:t xml:space="preserve">nonché </w:t>
      </w:r>
      <w:r w:rsidRPr="002B2146">
        <w:rPr>
          <w:b/>
          <w:color w:val="030303"/>
          <w:w w:val="108"/>
          <w:u w:val="single"/>
          <w:lang w:eastAsia="it-IT"/>
        </w:rPr>
        <w:t>l'espresso</w:t>
      </w:r>
      <w:r w:rsidRPr="002B2146">
        <w:rPr>
          <w:b/>
          <w:color w:val="030303"/>
          <w:spacing w:val="45"/>
          <w:w w:val="108"/>
          <w:u w:val="single"/>
          <w:lang w:eastAsia="it-IT"/>
        </w:rPr>
        <w:t xml:space="preserve"> </w:t>
      </w:r>
      <w:r w:rsidRPr="002B2146">
        <w:rPr>
          <w:b/>
          <w:color w:val="030303"/>
          <w:u w:val="single"/>
          <w:lang w:eastAsia="it-IT"/>
        </w:rPr>
        <w:t xml:space="preserve">impegno </w:t>
      </w:r>
      <w:r w:rsidRPr="002B2146">
        <w:rPr>
          <w:b/>
          <w:color w:val="030303"/>
          <w:spacing w:val="23"/>
          <w:u w:val="single"/>
          <w:lang w:eastAsia="it-IT"/>
        </w:rPr>
        <w:t xml:space="preserve"> </w:t>
      </w:r>
      <w:r w:rsidRPr="002B2146">
        <w:rPr>
          <w:b/>
          <w:color w:val="030303"/>
          <w:u w:val="single"/>
          <w:lang w:eastAsia="it-IT"/>
        </w:rPr>
        <w:t xml:space="preserve">anticorruzione </w:t>
      </w:r>
      <w:r w:rsidRPr="002B2146">
        <w:rPr>
          <w:b/>
          <w:color w:val="030303"/>
          <w:spacing w:val="37"/>
          <w:u w:val="single"/>
          <w:lang w:eastAsia="it-IT"/>
        </w:rPr>
        <w:t xml:space="preserve"> </w:t>
      </w:r>
      <w:r w:rsidRPr="002B2146">
        <w:rPr>
          <w:b/>
          <w:color w:val="030303"/>
          <w:u w:val="single"/>
          <w:lang w:eastAsia="it-IT"/>
        </w:rPr>
        <w:t>di</w:t>
      </w:r>
      <w:r w:rsidRPr="002B2146">
        <w:rPr>
          <w:b/>
          <w:color w:val="030303"/>
          <w:spacing w:val="56"/>
          <w:u w:val="single"/>
          <w:lang w:eastAsia="it-IT"/>
        </w:rPr>
        <w:t xml:space="preserve"> </w:t>
      </w:r>
      <w:r w:rsidRPr="002B2146">
        <w:rPr>
          <w:b/>
          <w:color w:val="030303"/>
          <w:u w:val="single"/>
          <w:lang w:eastAsia="it-IT"/>
        </w:rPr>
        <w:t xml:space="preserve">non </w:t>
      </w:r>
      <w:r w:rsidRPr="002B2146">
        <w:rPr>
          <w:b/>
          <w:color w:val="030303"/>
          <w:spacing w:val="8"/>
          <w:u w:val="single"/>
          <w:lang w:eastAsia="it-IT"/>
        </w:rPr>
        <w:t xml:space="preserve"> </w:t>
      </w:r>
      <w:r w:rsidRPr="002B2146">
        <w:rPr>
          <w:b/>
          <w:color w:val="030303"/>
          <w:u w:val="single"/>
          <w:lang w:eastAsia="it-IT"/>
        </w:rPr>
        <w:t xml:space="preserve">offrire, </w:t>
      </w:r>
      <w:r w:rsidRPr="002B2146">
        <w:rPr>
          <w:b/>
          <w:color w:val="030303"/>
          <w:spacing w:val="19"/>
          <w:u w:val="single"/>
          <w:lang w:eastAsia="it-IT"/>
        </w:rPr>
        <w:t xml:space="preserve"> </w:t>
      </w:r>
      <w:r w:rsidRPr="002B2146">
        <w:rPr>
          <w:b/>
          <w:color w:val="030303"/>
          <w:u w:val="single"/>
          <w:lang w:eastAsia="it-IT"/>
        </w:rPr>
        <w:t xml:space="preserve">accettare </w:t>
      </w:r>
      <w:r w:rsidRPr="002B2146">
        <w:rPr>
          <w:b/>
          <w:color w:val="030303"/>
          <w:spacing w:val="24"/>
          <w:u w:val="single"/>
          <w:lang w:eastAsia="it-IT"/>
        </w:rPr>
        <w:t xml:space="preserve"> </w:t>
      </w:r>
      <w:r w:rsidRPr="002B2146">
        <w:rPr>
          <w:b/>
          <w:color w:val="030303"/>
          <w:u w:val="single"/>
          <w:lang w:eastAsia="it-IT"/>
        </w:rPr>
        <w:t xml:space="preserve">o </w:t>
      </w:r>
      <w:r w:rsidRPr="002B2146">
        <w:rPr>
          <w:b/>
          <w:color w:val="030303"/>
          <w:spacing w:val="6"/>
          <w:u w:val="single"/>
          <w:lang w:eastAsia="it-IT"/>
        </w:rPr>
        <w:t xml:space="preserve"> </w:t>
      </w:r>
      <w:r w:rsidRPr="002B2146">
        <w:rPr>
          <w:b/>
          <w:color w:val="030303"/>
          <w:u w:val="single"/>
          <w:lang w:eastAsia="it-IT"/>
        </w:rPr>
        <w:t xml:space="preserve">richiedere </w:t>
      </w:r>
      <w:r w:rsidRPr="002B2146">
        <w:rPr>
          <w:b/>
          <w:color w:val="030303"/>
          <w:spacing w:val="8"/>
          <w:u w:val="single"/>
          <w:lang w:eastAsia="it-IT"/>
        </w:rPr>
        <w:t xml:space="preserve"> </w:t>
      </w:r>
      <w:r w:rsidRPr="002B2146">
        <w:rPr>
          <w:b/>
          <w:color w:val="030303"/>
          <w:u w:val="single"/>
          <w:lang w:eastAsia="it-IT"/>
        </w:rPr>
        <w:t xml:space="preserve">somme </w:t>
      </w:r>
      <w:r w:rsidRPr="002B2146">
        <w:rPr>
          <w:b/>
          <w:color w:val="030303"/>
          <w:spacing w:val="24"/>
          <w:u w:val="single"/>
          <w:lang w:eastAsia="it-IT"/>
        </w:rPr>
        <w:t xml:space="preserve"> </w:t>
      </w:r>
      <w:r w:rsidRPr="002B2146">
        <w:rPr>
          <w:b/>
          <w:color w:val="030303"/>
          <w:u w:val="single"/>
          <w:lang w:eastAsia="it-IT"/>
        </w:rPr>
        <w:t>di</w:t>
      </w:r>
      <w:r w:rsidRPr="002B2146">
        <w:rPr>
          <w:b/>
          <w:color w:val="030303"/>
          <w:spacing w:val="50"/>
          <w:u w:val="single"/>
          <w:lang w:eastAsia="it-IT"/>
        </w:rPr>
        <w:t xml:space="preserve"> </w:t>
      </w:r>
      <w:r w:rsidRPr="002B2146">
        <w:rPr>
          <w:b/>
          <w:color w:val="030303"/>
          <w:u w:val="single"/>
          <w:lang w:eastAsia="it-IT"/>
        </w:rPr>
        <w:t xml:space="preserve">denaro </w:t>
      </w:r>
      <w:r w:rsidRPr="002B2146">
        <w:rPr>
          <w:b/>
          <w:color w:val="030303"/>
          <w:spacing w:val="31"/>
          <w:u w:val="single"/>
          <w:lang w:eastAsia="it-IT"/>
        </w:rPr>
        <w:t xml:space="preserve"> </w:t>
      </w:r>
      <w:r w:rsidRPr="002B2146">
        <w:rPr>
          <w:b/>
          <w:color w:val="030303"/>
          <w:w w:val="101"/>
          <w:u w:val="single"/>
          <w:lang w:eastAsia="it-IT"/>
        </w:rPr>
        <w:t xml:space="preserve">o </w:t>
      </w:r>
      <w:r w:rsidRPr="002B2146">
        <w:rPr>
          <w:b/>
          <w:color w:val="030303"/>
          <w:u w:val="single"/>
          <w:lang w:eastAsia="it-IT"/>
        </w:rPr>
        <w:t>qualsiasi</w:t>
      </w:r>
      <w:r w:rsidRPr="002B2146">
        <w:rPr>
          <w:b/>
          <w:color w:val="030303"/>
          <w:spacing w:val="28"/>
          <w:u w:val="single"/>
          <w:lang w:eastAsia="it-IT"/>
        </w:rPr>
        <w:t xml:space="preserve"> </w:t>
      </w:r>
      <w:r w:rsidRPr="002B2146">
        <w:rPr>
          <w:b/>
          <w:color w:val="030303"/>
          <w:u w:val="single"/>
          <w:lang w:eastAsia="it-IT"/>
        </w:rPr>
        <w:t>altra</w:t>
      </w:r>
      <w:r w:rsidRPr="002B2146">
        <w:rPr>
          <w:b/>
          <w:color w:val="030303"/>
          <w:spacing w:val="31"/>
          <w:u w:val="single"/>
          <w:lang w:eastAsia="it-IT"/>
        </w:rPr>
        <w:t xml:space="preserve"> </w:t>
      </w:r>
      <w:r w:rsidRPr="002B2146">
        <w:rPr>
          <w:b/>
          <w:color w:val="030303"/>
          <w:u w:val="single"/>
          <w:lang w:eastAsia="it-IT"/>
        </w:rPr>
        <w:t>ricompensa,</w:t>
      </w:r>
      <w:r w:rsidRPr="002B2146">
        <w:rPr>
          <w:b/>
          <w:color w:val="030303"/>
          <w:spacing w:val="32"/>
          <w:u w:val="single"/>
          <w:lang w:eastAsia="it-IT"/>
        </w:rPr>
        <w:t xml:space="preserve"> </w:t>
      </w:r>
      <w:r w:rsidRPr="002B2146">
        <w:rPr>
          <w:b/>
          <w:color w:val="030303"/>
          <w:u w:val="single"/>
          <w:lang w:eastAsia="it-IT"/>
        </w:rPr>
        <w:t>vantaggio</w:t>
      </w:r>
      <w:r w:rsidRPr="002B2146">
        <w:rPr>
          <w:b/>
          <w:color w:val="030303"/>
          <w:spacing w:val="30"/>
          <w:u w:val="single"/>
          <w:lang w:eastAsia="it-IT"/>
        </w:rPr>
        <w:t xml:space="preserve"> </w:t>
      </w:r>
      <w:r w:rsidRPr="002B2146">
        <w:rPr>
          <w:b/>
          <w:color w:val="030303"/>
          <w:u w:val="single"/>
          <w:lang w:eastAsia="it-IT"/>
        </w:rPr>
        <w:t>o beneficio,</w:t>
      </w:r>
      <w:r w:rsidRPr="002B2146">
        <w:rPr>
          <w:b/>
          <w:color w:val="030303"/>
          <w:spacing w:val="45"/>
          <w:u w:val="single"/>
          <w:lang w:eastAsia="it-IT"/>
        </w:rPr>
        <w:t xml:space="preserve"> </w:t>
      </w:r>
      <w:r w:rsidRPr="002B2146">
        <w:rPr>
          <w:b/>
          <w:color w:val="030303"/>
          <w:u w:val="single"/>
          <w:lang w:eastAsia="it-IT"/>
        </w:rPr>
        <w:t>sia</w:t>
      </w:r>
      <w:r w:rsidRPr="002B2146">
        <w:rPr>
          <w:b/>
          <w:color w:val="030303"/>
          <w:spacing w:val="10"/>
          <w:u w:val="single"/>
          <w:lang w:eastAsia="it-IT"/>
        </w:rPr>
        <w:t xml:space="preserve"> </w:t>
      </w:r>
      <w:r w:rsidRPr="002B2146">
        <w:rPr>
          <w:b/>
          <w:color w:val="030303"/>
          <w:u w:val="single"/>
          <w:lang w:eastAsia="it-IT"/>
        </w:rPr>
        <w:t>direttamente</w:t>
      </w:r>
      <w:r w:rsidRPr="002B2146">
        <w:rPr>
          <w:b/>
          <w:color w:val="030303"/>
          <w:spacing w:val="34"/>
          <w:u w:val="single"/>
          <w:lang w:eastAsia="it-IT"/>
        </w:rPr>
        <w:t xml:space="preserve"> </w:t>
      </w:r>
      <w:r w:rsidRPr="002B2146">
        <w:rPr>
          <w:b/>
          <w:color w:val="030303"/>
          <w:u w:val="single"/>
          <w:lang w:eastAsia="it-IT"/>
        </w:rPr>
        <w:t>che</w:t>
      </w:r>
      <w:r w:rsidRPr="002B2146">
        <w:rPr>
          <w:b/>
          <w:color w:val="030303"/>
          <w:spacing w:val="14"/>
          <w:u w:val="single"/>
          <w:lang w:eastAsia="it-IT"/>
        </w:rPr>
        <w:t xml:space="preserve"> </w:t>
      </w:r>
      <w:r w:rsidRPr="002B2146">
        <w:rPr>
          <w:b/>
          <w:color w:val="030303"/>
          <w:u w:val="single"/>
          <w:lang w:eastAsia="it-IT"/>
        </w:rPr>
        <w:t>indirettamente</w:t>
      </w:r>
      <w:r w:rsidRPr="002B2146">
        <w:rPr>
          <w:b/>
          <w:color w:val="030303"/>
          <w:spacing w:val="48"/>
          <w:u w:val="single"/>
          <w:lang w:eastAsia="it-IT"/>
        </w:rPr>
        <w:t xml:space="preserve"> </w:t>
      </w:r>
      <w:r w:rsidRPr="002B2146">
        <w:rPr>
          <w:b/>
          <w:color w:val="030303"/>
          <w:w w:val="105"/>
          <w:u w:val="single"/>
          <w:lang w:eastAsia="it-IT"/>
        </w:rPr>
        <w:t xml:space="preserve">tramite </w:t>
      </w:r>
      <w:r w:rsidRPr="002B2146">
        <w:rPr>
          <w:b/>
          <w:color w:val="030303"/>
          <w:u w:val="single"/>
          <w:lang w:eastAsia="it-IT"/>
        </w:rPr>
        <w:t xml:space="preserve">intermediari, </w:t>
      </w:r>
      <w:r w:rsidRPr="002B2146">
        <w:rPr>
          <w:b/>
          <w:color w:val="030303"/>
          <w:spacing w:val="5"/>
          <w:u w:val="single"/>
          <w:lang w:eastAsia="it-IT"/>
        </w:rPr>
        <w:t xml:space="preserve"> </w:t>
      </w:r>
      <w:r w:rsidRPr="002B2146">
        <w:rPr>
          <w:b/>
          <w:color w:val="030303"/>
          <w:u w:val="single"/>
          <w:lang w:eastAsia="it-IT"/>
        </w:rPr>
        <w:t>al</w:t>
      </w:r>
      <w:r w:rsidRPr="002B2146">
        <w:rPr>
          <w:b/>
          <w:color w:val="030303"/>
          <w:spacing w:val="18"/>
          <w:u w:val="single"/>
          <w:lang w:eastAsia="it-IT"/>
        </w:rPr>
        <w:t xml:space="preserve"> </w:t>
      </w:r>
      <w:r w:rsidRPr="002B2146">
        <w:rPr>
          <w:b/>
          <w:color w:val="030303"/>
          <w:u w:val="single"/>
          <w:lang w:eastAsia="it-IT"/>
        </w:rPr>
        <w:t>fine</w:t>
      </w:r>
      <w:r w:rsidRPr="002B2146">
        <w:rPr>
          <w:b/>
          <w:color w:val="030303"/>
          <w:spacing w:val="26"/>
          <w:u w:val="single"/>
          <w:lang w:eastAsia="it-IT"/>
        </w:rPr>
        <w:t xml:space="preserve"> </w:t>
      </w:r>
      <w:r w:rsidRPr="002B2146">
        <w:rPr>
          <w:b/>
          <w:color w:val="030303"/>
          <w:w w:val="106"/>
          <w:u w:val="single"/>
          <w:lang w:eastAsia="it-IT"/>
        </w:rPr>
        <w:t>dell'assegnazione</w:t>
      </w:r>
      <w:r w:rsidRPr="002B2146">
        <w:rPr>
          <w:b/>
          <w:color w:val="030303"/>
          <w:spacing w:val="3"/>
          <w:w w:val="106"/>
          <w:u w:val="single"/>
          <w:lang w:eastAsia="it-IT"/>
        </w:rPr>
        <w:t xml:space="preserve"> </w:t>
      </w:r>
      <w:r w:rsidRPr="002B2146">
        <w:rPr>
          <w:b/>
          <w:color w:val="030303"/>
          <w:u w:val="single"/>
          <w:lang w:eastAsia="it-IT"/>
        </w:rPr>
        <w:t>del</w:t>
      </w:r>
      <w:r w:rsidRPr="002B2146">
        <w:rPr>
          <w:b/>
          <w:color w:val="030303"/>
          <w:spacing w:val="20"/>
          <w:u w:val="single"/>
          <w:lang w:eastAsia="it-IT"/>
        </w:rPr>
        <w:t xml:space="preserve"> </w:t>
      </w:r>
      <w:r w:rsidRPr="002B2146">
        <w:rPr>
          <w:b/>
          <w:color w:val="030303"/>
          <w:u w:val="single"/>
          <w:lang w:eastAsia="it-IT"/>
        </w:rPr>
        <w:t>contratto</w:t>
      </w:r>
      <w:r w:rsidRPr="002B2146">
        <w:rPr>
          <w:b/>
          <w:color w:val="030303"/>
          <w:spacing w:val="55"/>
          <w:u w:val="single"/>
          <w:lang w:eastAsia="it-IT"/>
        </w:rPr>
        <w:t xml:space="preserve"> </w:t>
      </w:r>
      <w:r w:rsidRPr="002B2146">
        <w:rPr>
          <w:b/>
          <w:color w:val="030303"/>
          <w:u w:val="single"/>
          <w:lang w:eastAsia="it-IT"/>
        </w:rPr>
        <w:t>e/o</w:t>
      </w:r>
      <w:r w:rsidRPr="002B2146">
        <w:rPr>
          <w:b/>
          <w:color w:val="030303"/>
          <w:spacing w:val="35"/>
          <w:u w:val="single"/>
          <w:lang w:eastAsia="it-IT"/>
        </w:rPr>
        <w:t xml:space="preserve"> </w:t>
      </w:r>
      <w:r w:rsidRPr="002B2146">
        <w:rPr>
          <w:b/>
          <w:color w:val="030303"/>
          <w:u w:val="single"/>
          <w:lang w:eastAsia="it-IT"/>
        </w:rPr>
        <w:t>al</w:t>
      </w:r>
      <w:r w:rsidRPr="002B2146">
        <w:rPr>
          <w:b/>
          <w:color w:val="030303"/>
          <w:spacing w:val="6"/>
          <w:u w:val="single"/>
          <w:lang w:eastAsia="it-IT"/>
        </w:rPr>
        <w:t xml:space="preserve"> </w:t>
      </w:r>
      <w:r w:rsidRPr="002B2146">
        <w:rPr>
          <w:b/>
          <w:color w:val="030303"/>
          <w:u w:val="single"/>
          <w:lang w:eastAsia="it-IT"/>
        </w:rPr>
        <w:t>fine</w:t>
      </w:r>
      <w:r w:rsidRPr="002B2146">
        <w:rPr>
          <w:b/>
          <w:color w:val="030303"/>
          <w:spacing w:val="41"/>
          <w:u w:val="single"/>
          <w:lang w:eastAsia="it-IT"/>
        </w:rPr>
        <w:t xml:space="preserve"> </w:t>
      </w:r>
      <w:r w:rsidRPr="002B2146">
        <w:rPr>
          <w:b/>
          <w:color w:val="030303"/>
          <w:u w:val="single"/>
          <w:lang w:eastAsia="it-IT"/>
        </w:rPr>
        <w:t>di</w:t>
      </w:r>
      <w:r w:rsidRPr="002B2146">
        <w:rPr>
          <w:b/>
          <w:color w:val="030303"/>
          <w:spacing w:val="22"/>
          <w:u w:val="single"/>
          <w:lang w:eastAsia="it-IT"/>
        </w:rPr>
        <w:t xml:space="preserve"> </w:t>
      </w:r>
      <w:r w:rsidRPr="002B2146">
        <w:rPr>
          <w:b/>
          <w:color w:val="030303"/>
          <w:u w:val="single"/>
          <w:lang w:eastAsia="it-IT"/>
        </w:rPr>
        <w:t>distorcerne</w:t>
      </w:r>
      <w:r w:rsidRPr="002B2146">
        <w:rPr>
          <w:b/>
          <w:color w:val="030303"/>
          <w:spacing w:val="44"/>
          <w:u w:val="single"/>
          <w:lang w:eastAsia="it-IT"/>
        </w:rPr>
        <w:t xml:space="preserve"> </w:t>
      </w:r>
      <w:r w:rsidRPr="002B2146">
        <w:rPr>
          <w:b/>
          <w:color w:val="030303"/>
          <w:u w:val="single"/>
          <w:lang w:eastAsia="it-IT"/>
        </w:rPr>
        <w:t>la</w:t>
      </w:r>
      <w:r w:rsidRPr="002B2146">
        <w:rPr>
          <w:b/>
          <w:color w:val="030303"/>
          <w:spacing w:val="12"/>
          <w:u w:val="single"/>
          <w:lang w:eastAsia="it-IT"/>
        </w:rPr>
        <w:t xml:space="preserve"> </w:t>
      </w:r>
      <w:r w:rsidRPr="002B2146">
        <w:rPr>
          <w:b/>
          <w:color w:val="030303"/>
          <w:u w:val="single"/>
          <w:lang w:eastAsia="it-IT"/>
        </w:rPr>
        <w:t>relativa</w:t>
      </w:r>
      <w:r w:rsidRPr="002B2146">
        <w:rPr>
          <w:b/>
          <w:color w:val="030303"/>
          <w:spacing w:val="47"/>
          <w:u w:val="single"/>
          <w:lang w:eastAsia="it-IT"/>
        </w:rPr>
        <w:t xml:space="preserve"> </w:t>
      </w:r>
      <w:r w:rsidRPr="002B2146">
        <w:rPr>
          <w:b/>
          <w:color w:val="030303"/>
          <w:w w:val="103"/>
          <w:u w:val="single"/>
          <w:lang w:eastAsia="it-IT"/>
        </w:rPr>
        <w:t xml:space="preserve">corretta </w:t>
      </w:r>
      <w:r w:rsidRPr="002B2146">
        <w:rPr>
          <w:b/>
          <w:color w:val="030303"/>
          <w:w w:val="107"/>
          <w:u w:val="single"/>
          <w:lang w:eastAsia="it-IT"/>
        </w:rPr>
        <w:t>esecuzione.</w:t>
      </w:r>
    </w:p>
    <w:p w:rsidR="00DD2ABE" w:rsidRPr="002B2146" w:rsidRDefault="00DD2ABE" w:rsidP="004159AF">
      <w:pPr>
        <w:spacing w:after="80"/>
        <w:jc w:val="center"/>
        <w:rPr>
          <w:rFonts w:cs="Arial"/>
        </w:rPr>
      </w:pPr>
      <w:r w:rsidRPr="002B2146">
        <w:rPr>
          <w:rFonts w:cs="Arial"/>
        </w:rPr>
        <w:t>Tra</w:t>
      </w:r>
    </w:p>
    <w:p w:rsidR="00DD2ABE" w:rsidRPr="002B2146" w:rsidRDefault="00DD2ABE" w:rsidP="004159AF">
      <w:pPr>
        <w:spacing w:after="80"/>
        <w:jc w:val="both"/>
        <w:rPr>
          <w:rFonts w:cs="Arial"/>
        </w:rPr>
      </w:pPr>
      <w:r w:rsidRPr="002B2146">
        <w:rPr>
          <w:rFonts w:cs="Arial"/>
        </w:rPr>
        <w:t xml:space="preserve">Comune di </w:t>
      </w:r>
      <w:r>
        <w:rPr>
          <w:rFonts w:cs="Arial"/>
        </w:rPr>
        <w:t>Trepuzzi</w:t>
      </w:r>
      <w:r w:rsidRPr="002B2146">
        <w:rPr>
          <w:rFonts w:cs="Arial"/>
        </w:rPr>
        <w:t xml:space="preserve">, con sede legale e domiciliata, ai fini del presente atto in </w:t>
      </w:r>
      <w:r>
        <w:rPr>
          <w:rFonts w:cs="Arial"/>
        </w:rPr>
        <w:t>Trepuzzi</w:t>
      </w:r>
      <w:r w:rsidRPr="002B2146">
        <w:rPr>
          <w:rFonts w:cs="Arial"/>
        </w:rPr>
        <w:t xml:space="preserve">, </w:t>
      </w:r>
      <w:r>
        <w:rPr>
          <w:rFonts w:cs="Arial"/>
        </w:rPr>
        <w:t>Corso Garibaldi</w:t>
      </w:r>
      <w:r w:rsidRPr="002B2146">
        <w:rPr>
          <w:rFonts w:cs="Arial"/>
        </w:rPr>
        <w:t xml:space="preserve">, n. </w:t>
      </w:r>
      <w:r>
        <w:rPr>
          <w:rFonts w:cs="Arial"/>
        </w:rPr>
        <w:t>10</w:t>
      </w:r>
      <w:r w:rsidRPr="002B2146">
        <w:rPr>
          <w:rFonts w:cs="Arial"/>
        </w:rPr>
        <w:t xml:space="preserve"> (di seguito per brevità “Comune”)</w:t>
      </w:r>
      <w:r>
        <w:rPr>
          <w:rFonts w:cs="Arial"/>
        </w:rPr>
        <w:t xml:space="preserve">, rappresentato dalla Ass. Soc. Spec. Perrone Filomena Elisa, che interviene nel presente atto in qualità di </w:t>
      </w:r>
      <w:r w:rsidRPr="002B0738">
        <w:rPr>
          <w:rFonts w:cs="Arial"/>
        </w:rPr>
        <w:t>Responsabile del</w:t>
      </w:r>
      <w:r>
        <w:rPr>
          <w:rFonts w:cs="Arial"/>
        </w:rPr>
        <w:t xml:space="preserve"> Settore Servizi Sociali, </w:t>
      </w:r>
    </w:p>
    <w:p w:rsidR="00DD2ABE" w:rsidRPr="002B2146" w:rsidRDefault="00DD2ABE" w:rsidP="004159AF">
      <w:pPr>
        <w:spacing w:after="80"/>
        <w:jc w:val="center"/>
        <w:rPr>
          <w:rFonts w:cs="Arial"/>
        </w:rPr>
      </w:pPr>
      <w:r w:rsidRPr="002B2146">
        <w:rPr>
          <w:rFonts w:cs="Arial"/>
        </w:rPr>
        <w:t>E</w:t>
      </w:r>
    </w:p>
    <w:p w:rsidR="00DD2ABE" w:rsidRPr="002B0738" w:rsidRDefault="00DD2ABE" w:rsidP="004159AF">
      <w:pPr>
        <w:spacing w:after="80"/>
        <w:jc w:val="both"/>
        <w:rPr>
          <w:rFonts w:cs="Arial"/>
        </w:rPr>
      </w:pPr>
      <w:r w:rsidRPr="002B2146">
        <w:rPr>
          <w:rFonts w:cs="Arial"/>
        </w:rPr>
        <w:t>……….............................……………………… (di seguito per brevità “Fornitore”) con sede legale in ……………………..…………………….. via …………………………………………. n. ………… C.F. ………………………………………………… e P.IVA ……………………………………………… , iscritta al Registro delle Imprese presso il Tribunale di ……………………………………. al n. …….., in persona del sig. ………………………………………………...…………………………………., nato a …………………………………………………………………………… il ……………………………… , in qualità di ……………………………………..………………………………., munito dei relativi poteri.</w:t>
      </w:r>
    </w:p>
    <w:p w:rsidR="00DD2ABE" w:rsidRPr="002B2146" w:rsidRDefault="00DD2ABE" w:rsidP="004159AF">
      <w:pPr>
        <w:spacing w:after="80"/>
        <w:jc w:val="both"/>
        <w:rPr>
          <w:rFonts w:cs="Arial"/>
          <w:b/>
        </w:rPr>
      </w:pPr>
      <w:r w:rsidRPr="002B2146">
        <w:rPr>
          <w:rFonts w:cs="Arial"/>
          <w:b/>
        </w:rPr>
        <w:t>Premesso che</w:t>
      </w:r>
    </w:p>
    <w:p w:rsidR="00DD2ABE" w:rsidRPr="002B2146" w:rsidRDefault="00DD2ABE" w:rsidP="004159AF">
      <w:pPr>
        <w:pStyle w:val="Paragrafoelenco"/>
        <w:numPr>
          <w:ilvl w:val="0"/>
          <w:numId w:val="5"/>
        </w:numPr>
        <w:spacing w:after="80"/>
        <w:jc w:val="both"/>
        <w:rPr>
          <w:rFonts w:cs="Arial"/>
        </w:rPr>
      </w:pPr>
      <w:r w:rsidRPr="002B2146">
        <w:rPr>
          <w:rFonts w:cs="Arial"/>
        </w:rPr>
        <w:t xml:space="preserve">Per “Patto di Integrità” si intende un accordo avente ad oggetto la regolamentazione del comportamento ispirato ai principi di lealtà, trasparenza e correttezza, nonché l’espresso impegno anti-corruzione di non offrire, accettare o richiedere somme di denaro o qualsiasi altra ricompensa, </w:t>
      </w:r>
      <w:r w:rsidRPr="002B2146">
        <w:rPr>
          <w:rFonts w:cs="Arial"/>
        </w:rPr>
        <w:lastRenderedPageBreak/>
        <w:t>vantaggio o beneficio, sia direttamente che indirettamente tramite intermediari, al fine dell’assegnazione del contratto e/o al fine di distorcerne la relativa corretta esecuzione.</w:t>
      </w:r>
    </w:p>
    <w:p w:rsidR="00DD2ABE" w:rsidRPr="002B2146" w:rsidRDefault="00DD2ABE" w:rsidP="004159AF">
      <w:pPr>
        <w:pStyle w:val="Paragrafoelenco"/>
        <w:numPr>
          <w:ilvl w:val="0"/>
          <w:numId w:val="5"/>
        </w:numPr>
        <w:spacing w:after="80"/>
        <w:jc w:val="both"/>
        <w:rPr>
          <w:rFonts w:cs="Arial"/>
        </w:rPr>
      </w:pPr>
      <w:r w:rsidRPr="002B2146">
        <w:rPr>
          <w:rFonts w:cs="Arial"/>
        </w:rPr>
        <w:t>Il presente documento dev’essere obbligatoriamente sottoscritto e presentato insieme all’offerta da ciascun operatore economico che partecipa ad una qualsiasi procedura di gara/affidamento indetta dall’Amministrazione Comunale, compresi gli affidamenti diretti, le concessioni e, ove tecnicamente possibile, tutte le procedure istruite mediante il ricorso al mercato elettronico.</w:t>
      </w:r>
    </w:p>
    <w:p w:rsidR="00DD2ABE" w:rsidRDefault="00DD2ABE" w:rsidP="004159AF">
      <w:pPr>
        <w:pStyle w:val="Paragrafoelenco"/>
        <w:numPr>
          <w:ilvl w:val="0"/>
          <w:numId w:val="5"/>
        </w:numPr>
        <w:spacing w:after="80"/>
        <w:jc w:val="both"/>
        <w:rPr>
          <w:rFonts w:cs="Arial"/>
        </w:rPr>
      </w:pPr>
      <w:r w:rsidRPr="002B2146">
        <w:rPr>
          <w:rFonts w:cs="Arial"/>
        </w:rPr>
        <w:t xml:space="preserve">Il presente “Patto di Integrità” si applica, fatta salva la facoltà dell’adozione di specifici patti/protocolli in relazione alla complessità degli interventi, anche a tutte le procedure sopra e sotto soglia, </w:t>
      </w:r>
      <w:r>
        <w:rPr>
          <w:rFonts w:cs="Arial"/>
        </w:rPr>
        <w:t xml:space="preserve">previste dal nuovo codice degli appalti di cui al D. </w:t>
      </w:r>
      <w:proofErr w:type="spellStart"/>
      <w:r>
        <w:rPr>
          <w:rFonts w:cs="Arial"/>
        </w:rPr>
        <w:t>Lgs</w:t>
      </w:r>
      <w:proofErr w:type="spellEnd"/>
      <w:r>
        <w:rPr>
          <w:rFonts w:cs="Arial"/>
        </w:rPr>
        <w:t>. n. 50/2016;</w:t>
      </w:r>
    </w:p>
    <w:p w:rsidR="00DD2ABE" w:rsidRPr="002B2146" w:rsidRDefault="00DD2ABE" w:rsidP="004159AF">
      <w:pPr>
        <w:pStyle w:val="Paragrafoelenco"/>
        <w:numPr>
          <w:ilvl w:val="0"/>
          <w:numId w:val="5"/>
        </w:numPr>
        <w:spacing w:after="80"/>
        <w:jc w:val="both"/>
        <w:rPr>
          <w:rFonts w:cs="Arial"/>
        </w:rPr>
      </w:pPr>
      <w:r w:rsidRPr="002B2146">
        <w:rPr>
          <w:rFonts w:cs="Arial"/>
        </w:rPr>
        <w:t>Questo Patto d’Integrità stabilisce la reciproca, formale obbligazione del Comune e degli operatori economici che partecipano alle gare dallo stesso indette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di un contratto e/o al fine di distorcerne la relativa corretta esecuzione.</w:t>
      </w:r>
    </w:p>
    <w:p w:rsidR="00DD2ABE" w:rsidRPr="002B2146" w:rsidRDefault="00DD2ABE" w:rsidP="004159AF">
      <w:pPr>
        <w:pStyle w:val="Paragrafoelenco"/>
        <w:numPr>
          <w:ilvl w:val="0"/>
          <w:numId w:val="5"/>
        </w:numPr>
        <w:spacing w:after="80"/>
        <w:jc w:val="both"/>
        <w:rPr>
          <w:rFonts w:cs="Arial"/>
        </w:rPr>
      </w:pPr>
      <w:r w:rsidRPr="002B2146">
        <w:rPr>
          <w:rFonts w:cs="Arial"/>
        </w:rPr>
        <w:t>Il personale, i collaboratori e gli eventuali consulenti e collaboratori del Comune, impiegati ad ogni livello nell’espletamento della singola procedure di gara e nel controllo dell’esecuzione del relativo contratto sono consapevoli del presente Patto d’Integrità, il cui spirito condividono pienamente, nonché delle sanzioni previste a loro carico in caso di mancato rispetto di questo Patto.</w:t>
      </w:r>
    </w:p>
    <w:p w:rsidR="00DD2ABE" w:rsidRPr="002B2146" w:rsidRDefault="00DD2ABE" w:rsidP="004159AF">
      <w:pPr>
        <w:pStyle w:val="Paragrafoelenco"/>
        <w:numPr>
          <w:ilvl w:val="0"/>
          <w:numId w:val="5"/>
        </w:numPr>
        <w:spacing w:after="80"/>
        <w:jc w:val="both"/>
        <w:rPr>
          <w:rFonts w:cs="Arial"/>
        </w:rPr>
      </w:pPr>
      <w:r w:rsidRPr="002B2146">
        <w:rPr>
          <w:rFonts w:cs="Arial"/>
        </w:rPr>
        <w:t>Il presente Patto di Integrità è valido e vincolante per l’operatore economico (e le relative sanzioni applicabili) dal momento di partecipazione alla singola gara sino alla completa esecuzione del contratto stipulato in esito alla conclusione della specifica gara cui l’operatore economico ha partecipato.</w:t>
      </w:r>
    </w:p>
    <w:p w:rsidR="00DD2ABE" w:rsidRPr="002B2146" w:rsidRDefault="00DD2ABE" w:rsidP="004159AF">
      <w:pPr>
        <w:pStyle w:val="Paragrafoelenco"/>
        <w:numPr>
          <w:ilvl w:val="0"/>
          <w:numId w:val="5"/>
        </w:numPr>
        <w:spacing w:after="80"/>
        <w:jc w:val="both"/>
        <w:rPr>
          <w:rFonts w:cs="Arial"/>
        </w:rPr>
      </w:pPr>
      <w:r w:rsidRPr="002B2146">
        <w:rPr>
          <w:rFonts w:cs="Arial"/>
        </w:rPr>
        <w:t>Con l’inserimento del “Patto di Integrità” nella documentazione di gara si intende garantire una leale concorrenza e pari opportunità di successo a tutti i partecipanti, nonché garantire una corretta e trasparente esecuzione del procedimento di selezione e affidamento;</w:t>
      </w:r>
    </w:p>
    <w:p w:rsidR="00DD2ABE" w:rsidRPr="002B2146" w:rsidRDefault="00DD2ABE" w:rsidP="004159AF">
      <w:pPr>
        <w:pStyle w:val="Paragrafoelenco"/>
        <w:numPr>
          <w:ilvl w:val="0"/>
          <w:numId w:val="5"/>
        </w:numPr>
        <w:spacing w:after="80"/>
        <w:jc w:val="both"/>
        <w:rPr>
          <w:rFonts w:cs="Arial"/>
        </w:rPr>
      </w:pPr>
      <w:r w:rsidRPr="002B2146">
        <w:rPr>
          <w:rFonts w:cs="Arial"/>
        </w:rPr>
        <w:t xml:space="preserve">Al fine della corretta attuazione del Patto di Integrità ogni interessato potrà rivolgersi per effettuare segnalazioni di eventuali inadempimenti o per ottenere informazioni e chiarimenti al Responsabile per </w:t>
      </w:r>
      <w:smartTag w:uri="urn:schemas-microsoft-com:office:smarttags" w:element="PersonName">
        <w:smartTagPr>
          <w:attr w:name="ProductID" w:val="la Prevenzione"/>
        </w:smartTagPr>
        <w:r w:rsidRPr="002B2146">
          <w:rPr>
            <w:rFonts w:cs="Arial"/>
          </w:rPr>
          <w:t>la Prevenzione</w:t>
        </w:r>
      </w:smartTag>
      <w:r w:rsidRPr="002B2146">
        <w:rPr>
          <w:rFonts w:cs="Arial"/>
        </w:rPr>
        <w:t xml:space="preserve"> della corruzione del Comune di </w:t>
      </w:r>
      <w:r>
        <w:rPr>
          <w:rFonts w:cs="Arial"/>
        </w:rPr>
        <w:t>Trepuzzi</w:t>
      </w:r>
      <w:r w:rsidRPr="002B2146">
        <w:rPr>
          <w:rFonts w:cs="Arial"/>
        </w:rPr>
        <w:t>.</w:t>
      </w:r>
    </w:p>
    <w:p w:rsidR="00DD2ABE" w:rsidRPr="002B2146" w:rsidRDefault="00DD2ABE" w:rsidP="004159AF">
      <w:pPr>
        <w:spacing w:after="80"/>
        <w:jc w:val="both"/>
        <w:rPr>
          <w:rFonts w:cs="Arial"/>
          <w:b/>
        </w:rPr>
      </w:pPr>
      <w:r w:rsidRPr="002B2146">
        <w:rPr>
          <w:rFonts w:cs="Arial"/>
          <w:b/>
        </w:rPr>
        <w:t>Tutto ciò premesso, le Parti concordano e stipulano quanto segue:</w:t>
      </w:r>
    </w:p>
    <w:p w:rsidR="00DD2ABE" w:rsidRPr="002B2146" w:rsidRDefault="00DD2ABE" w:rsidP="002B2146">
      <w:pPr>
        <w:spacing w:after="80"/>
        <w:jc w:val="center"/>
        <w:rPr>
          <w:rFonts w:cs="Arial"/>
          <w:b/>
          <w:u w:val="single"/>
        </w:rPr>
      </w:pPr>
      <w:r w:rsidRPr="002B2146">
        <w:rPr>
          <w:rFonts w:cs="Arial"/>
          <w:b/>
          <w:u w:val="single"/>
        </w:rPr>
        <w:t>Art. 1. Finalità</w:t>
      </w:r>
    </w:p>
    <w:p w:rsidR="00DD2ABE" w:rsidRPr="002B2146" w:rsidRDefault="00DD2ABE" w:rsidP="004159AF">
      <w:pPr>
        <w:spacing w:after="80"/>
        <w:jc w:val="both"/>
        <w:rPr>
          <w:rFonts w:cs="Arial"/>
        </w:rPr>
      </w:pPr>
      <w:r w:rsidRPr="002B2146">
        <w:rPr>
          <w:rFonts w:cs="Arial"/>
        </w:rPr>
        <w:t>Il presente Patto d’Integrità stabilisce la reciproca e formale obbligazione, tra l’Amministrazione aggiudicatrice e gli operatori economici, di improntare i propri comportamenti ai principi di lealtà, trasparenza e correttezza.</w:t>
      </w:r>
    </w:p>
    <w:p w:rsidR="00DD2ABE" w:rsidRPr="002B2146" w:rsidRDefault="00DD2ABE" w:rsidP="004159AF">
      <w:pPr>
        <w:spacing w:after="80"/>
        <w:jc w:val="both"/>
        <w:rPr>
          <w:rFonts w:cs="Arial"/>
        </w:rPr>
      </w:pPr>
      <w:r w:rsidRPr="002B2146">
        <w:rPr>
          <w:rFonts w:cs="Arial"/>
        </w:rPr>
        <w:t>Per i consorzi ordinari o raggruppamenti temporanei l’obbligo riguarda tutti i consorziati o partecipanti al raggruppamento o consorzio.</w:t>
      </w:r>
    </w:p>
    <w:p w:rsidR="00DD2ABE" w:rsidRPr="002B2146" w:rsidRDefault="00DD2ABE" w:rsidP="004159AF">
      <w:pPr>
        <w:spacing w:after="80"/>
        <w:jc w:val="both"/>
        <w:rPr>
          <w:rFonts w:cs="Arial"/>
        </w:rPr>
      </w:pPr>
      <w:r w:rsidRPr="002B2146">
        <w:rPr>
          <w:rFonts w:cs="Arial"/>
        </w:rPr>
        <w:t>Il Patto di Integrità costituisce parte integrante di qualsiasi contratto assegnato dalla Amministrazione aggiudicatrice a seguito della procedura di affidamento, compresi gli affidamenti diretti, le concessioni e, ove tecnicamente possibile, tutte le procedure istruite mediante il ricorso al mercato elettronico.</w:t>
      </w:r>
    </w:p>
    <w:p w:rsidR="00DD2ABE" w:rsidRPr="002B2146" w:rsidRDefault="00DD2ABE" w:rsidP="004159AF">
      <w:pPr>
        <w:spacing w:after="80"/>
        <w:jc w:val="both"/>
        <w:rPr>
          <w:rFonts w:cs="Arial"/>
        </w:rPr>
      </w:pPr>
      <w:r w:rsidRPr="002B2146">
        <w:rPr>
          <w:rFonts w:cs="Arial"/>
        </w:rPr>
        <w:t>La mancata consegna di questo documento debitamente sottoscritto dal titolare o rappresentante legale dell’operatore economico concorrente comporta l’esclusione dalla gara, a norma dell’art.  1, comma 17, della L. 6 novembre 2012, n. 190.</w:t>
      </w:r>
    </w:p>
    <w:p w:rsidR="00DD2ABE" w:rsidRPr="002B2146" w:rsidRDefault="00DD2ABE" w:rsidP="002B2146">
      <w:pPr>
        <w:spacing w:after="80"/>
        <w:jc w:val="center"/>
        <w:rPr>
          <w:rFonts w:cs="Arial"/>
          <w:b/>
          <w:u w:val="single"/>
        </w:rPr>
      </w:pPr>
      <w:r w:rsidRPr="002B2146">
        <w:rPr>
          <w:rFonts w:cs="Arial"/>
          <w:b/>
          <w:u w:val="single"/>
        </w:rPr>
        <w:t>Art. 2. Obblighi dell’operatore economico</w:t>
      </w:r>
    </w:p>
    <w:p w:rsidR="00DD2ABE" w:rsidRPr="002B2146" w:rsidRDefault="00DD2ABE" w:rsidP="004159AF">
      <w:pPr>
        <w:spacing w:after="80"/>
        <w:jc w:val="both"/>
        <w:rPr>
          <w:rFonts w:cs="Arial"/>
        </w:rPr>
      </w:pPr>
      <w:r w:rsidRPr="002B2146">
        <w:rPr>
          <w:rFonts w:cs="Arial"/>
        </w:rPr>
        <w:t>L’operatore economico, per partecipare alla procedura di gara/affidamento:</w:t>
      </w:r>
    </w:p>
    <w:p w:rsidR="00DD2ABE" w:rsidRPr="002B2146" w:rsidRDefault="00DD2ABE" w:rsidP="004159AF">
      <w:pPr>
        <w:pStyle w:val="Paragrafoelenco"/>
        <w:numPr>
          <w:ilvl w:val="0"/>
          <w:numId w:val="1"/>
        </w:numPr>
        <w:spacing w:after="80"/>
        <w:jc w:val="both"/>
        <w:rPr>
          <w:rFonts w:cs="Arial"/>
        </w:rPr>
      </w:pPr>
      <w:r w:rsidRPr="002B2146">
        <w:rPr>
          <w:rFonts w:cs="Arial"/>
        </w:rPr>
        <w:t xml:space="preserve">Dichiara di non aver influenzato il procedimento amministrativo diretto a stabilire il contenuto del bando, o di altro atto equipollente, al fine di condizionare le modalità di scelta del contraente da parte dell’Amministrazione aggiudicatrice e di non aver corrisposto né promesso di corrispondere ad alcuno – </w:t>
      </w:r>
      <w:r w:rsidRPr="002B2146">
        <w:rPr>
          <w:rFonts w:cs="Arial"/>
        </w:rPr>
        <w:lastRenderedPageBreak/>
        <w:t>e s’impegna a non corrispondere né promettere di corrispondere al alcuno – direttamente o tramite terzi, ivi compresi i soggetti collegati o controllati, somme di denaro, regali o altre utilità finalizzate a facilitare l’aggiudicazione e/o gestione del contratto;</w:t>
      </w:r>
    </w:p>
    <w:p w:rsidR="00DD2ABE" w:rsidRPr="002B2146" w:rsidRDefault="00DD2ABE" w:rsidP="004159AF">
      <w:pPr>
        <w:pStyle w:val="Paragrafoelenco"/>
        <w:numPr>
          <w:ilvl w:val="0"/>
          <w:numId w:val="1"/>
        </w:numPr>
        <w:spacing w:after="80"/>
        <w:jc w:val="both"/>
        <w:rPr>
          <w:rFonts w:cs="Arial"/>
        </w:rPr>
      </w:pPr>
      <w:r w:rsidRPr="002B2146">
        <w:rPr>
          <w:rFonts w:cs="Arial"/>
        </w:rPr>
        <w:t>Si obbliga a non ricorrere ad alcuna mediazione o altra opera di terzi finalizzata all’aggiudicazione e/o gestione del contratto;</w:t>
      </w:r>
    </w:p>
    <w:p w:rsidR="00DD2ABE" w:rsidRPr="002B2146" w:rsidRDefault="00DD2ABE" w:rsidP="004159AF">
      <w:pPr>
        <w:pStyle w:val="Paragrafoelenco"/>
        <w:numPr>
          <w:ilvl w:val="0"/>
          <w:numId w:val="1"/>
        </w:numPr>
        <w:spacing w:after="80"/>
        <w:jc w:val="both"/>
        <w:rPr>
          <w:rFonts w:cs="Arial"/>
        </w:rPr>
      </w:pPr>
      <w:r w:rsidRPr="002B2146">
        <w:rPr>
          <w:rFonts w:cs="Arial"/>
        </w:rPr>
        <w:t>Assicura di non trovarsi in situazioni di controllo o di collegamento (formale e/o sostanziale) con altri concorrenti e che non si è accordato e non si accorderà con altri partecipanti alla procedura, e assicura, con riferimento alla specifica procedura di affidamento, di non avere in corso né di avere praticato intese e/o pratiche restrittive della concorrenza e del mercato vietate ai sensi della vigente normativa;</w:t>
      </w:r>
    </w:p>
    <w:p w:rsidR="00DD2ABE" w:rsidRPr="002B2146" w:rsidRDefault="00DD2ABE" w:rsidP="004159AF">
      <w:pPr>
        <w:pStyle w:val="Paragrafoelenco"/>
        <w:numPr>
          <w:ilvl w:val="0"/>
          <w:numId w:val="1"/>
        </w:numPr>
        <w:spacing w:after="80"/>
        <w:jc w:val="both"/>
        <w:rPr>
          <w:rFonts w:cs="Arial"/>
        </w:rPr>
      </w:pPr>
      <w:r w:rsidRPr="002B2146">
        <w:rPr>
          <w:rFonts w:cs="Arial"/>
        </w:rPr>
        <w:t>Si impegna a segnalare al Responsabile della Prevenzione della Corruzione dell’Amministrazione aggiudicatrice, secondo le modalità indicate sul sito istituzionale, nella sezione “Amministrazione trasparente” del Comune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 Al segnalante si applicano, per quanto compatibili, le tutele previste dall’art. 1, comma 51, della Legge n. 190/2012.</w:t>
      </w:r>
    </w:p>
    <w:p w:rsidR="00DD2ABE" w:rsidRPr="002B2146" w:rsidRDefault="00DD2ABE" w:rsidP="004159AF">
      <w:pPr>
        <w:pStyle w:val="Paragrafoelenco"/>
        <w:numPr>
          <w:ilvl w:val="0"/>
          <w:numId w:val="1"/>
        </w:numPr>
        <w:spacing w:after="80"/>
        <w:jc w:val="both"/>
        <w:rPr>
          <w:rFonts w:cs="Arial"/>
        </w:rPr>
      </w:pPr>
      <w:r w:rsidRPr="002B2146">
        <w:rPr>
          <w:rFonts w:cs="Arial"/>
        </w:rPr>
        <w:t>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rsidR="00DD2ABE" w:rsidRPr="002B2146" w:rsidRDefault="00DD2ABE" w:rsidP="004159AF">
      <w:pPr>
        <w:pStyle w:val="Paragrafoelenco"/>
        <w:numPr>
          <w:ilvl w:val="0"/>
          <w:numId w:val="1"/>
        </w:numPr>
        <w:spacing w:after="80"/>
        <w:jc w:val="both"/>
        <w:rPr>
          <w:rFonts w:cs="Arial"/>
        </w:rPr>
      </w:pPr>
      <w:r w:rsidRPr="002B2146">
        <w:rPr>
          <w:rFonts w:cs="Arial"/>
        </w:rPr>
        <w:t>Assicura di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rsidR="00DD2ABE" w:rsidRPr="002B2146" w:rsidRDefault="00DD2ABE" w:rsidP="004159AF">
      <w:pPr>
        <w:pStyle w:val="Paragrafoelenco"/>
        <w:numPr>
          <w:ilvl w:val="0"/>
          <w:numId w:val="1"/>
        </w:numPr>
        <w:spacing w:after="80"/>
        <w:jc w:val="both"/>
        <w:rPr>
          <w:rFonts w:cs="Arial"/>
        </w:rPr>
      </w:pPr>
      <w:r w:rsidRPr="002B2146">
        <w:rPr>
          <w:rFonts w:cs="Arial"/>
        </w:rPr>
        <w:t>Si obbliga ad acquisire con le stesse modalità e gli stessi adempimenti previsti dalla normativa vigente in materia di subappalto, preventiva autorizzazione da parte dell’Amministrazione aggiudicatrice, anche per i sub affidamenti relativi alle seguenti categorie:</w:t>
      </w:r>
    </w:p>
    <w:p w:rsidR="00DD2ABE" w:rsidRPr="002B2146" w:rsidRDefault="00DD2ABE" w:rsidP="004159AF">
      <w:pPr>
        <w:pStyle w:val="Paragrafoelenco"/>
        <w:numPr>
          <w:ilvl w:val="0"/>
          <w:numId w:val="2"/>
        </w:numPr>
        <w:spacing w:after="80"/>
        <w:jc w:val="both"/>
        <w:rPr>
          <w:rFonts w:cs="Arial"/>
        </w:rPr>
      </w:pPr>
      <w:r w:rsidRPr="002B2146">
        <w:rPr>
          <w:rFonts w:cs="Arial"/>
        </w:rPr>
        <w:t>Trasporto di materiali a discarica per conto terzi;</w:t>
      </w:r>
    </w:p>
    <w:p w:rsidR="00DD2ABE" w:rsidRPr="002B2146" w:rsidRDefault="00DD2ABE" w:rsidP="004159AF">
      <w:pPr>
        <w:pStyle w:val="Paragrafoelenco"/>
        <w:numPr>
          <w:ilvl w:val="0"/>
          <w:numId w:val="2"/>
        </w:numPr>
        <w:spacing w:after="80"/>
        <w:jc w:val="both"/>
        <w:rPr>
          <w:rFonts w:cs="Arial"/>
        </w:rPr>
      </w:pPr>
      <w:r w:rsidRPr="002B2146">
        <w:rPr>
          <w:rFonts w:cs="Arial"/>
        </w:rPr>
        <w:t>Trasporto, anche transfrontaliero, e smaltimento rifiuti per conto terzi;</w:t>
      </w:r>
    </w:p>
    <w:p w:rsidR="00DD2ABE" w:rsidRPr="002B2146" w:rsidRDefault="00DD2ABE" w:rsidP="004159AF">
      <w:pPr>
        <w:pStyle w:val="Paragrafoelenco"/>
        <w:numPr>
          <w:ilvl w:val="0"/>
          <w:numId w:val="2"/>
        </w:numPr>
        <w:spacing w:after="80"/>
        <w:jc w:val="both"/>
        <w:rPr>
          <w:rFonts w:cs="Arial"/>
        </w:rPr>
      </w:pPr>
      <w:r w:rsidRPr="002B2146">
        <w:rPr>
          <w:rFonts w:cs="Arial"/>
        </w:rPr>
        <w:t>Estrazione, fornitura e trasporto terra e materiali inerti;</w:t>
      </w:r>
    </w:p>
    <w:p w:rsidR="00DD2ABE" w:rsidRPr="002B2146" w:rsidRDefault="00DD2ABE" w:rsidP="004159AF">
      <w:pPr>
        <w:pStyle w:val="Paragrafoelenco"/>
        <w:numPr>
          <w:ilvl w:val="0"/>
          <w:numId w:val="2"/>
        </w:numPr>
        <w:spacing w:after="80"/>
        <w:jc w:val="both"/>
        <w:rPr>
          <w:rFonts w:cs="Arial"/>
        </w:rPr>
      </w:pPr>
      <w:r w:rsidRPr="002B2146">
        <w:rPr>
          <w:rFonts w:cs="Arial"/>
        </w:rPr>
        <w:t>Confezionamento, fornitura e trasporto di calcestruzzo e bitume;</w:t>
      </w:r>
    </w:p>
    <w:p w:rsidR="00DD2ABE" w:rsidRPr="002B2146" w:rsidRDefault="00DD2ABE" w:rsidP="004159AF">
      <w:pPr>
        <w:pStyle w:val="Paragrafoelenco"/>
        <w:numPr>
          <w:ilvl w:val="0"/>
          <w:numId w:val="2"/>
        </w:numPr>
        <w:spacing w:after="80"/>
        <w:jc w:val="both"/>
        <w:rPr>
          <w:rFonts w:cs="Arial"/>
        </w:rPr>
      </w:pPr>
      <w:r w:rsidRPr="002B2146">
        <w:rPr>
          <w:rFonts w:cs="Arial"/>
        </w:rPr>
        <w:t>Noli a freddo di macchinari;</w:t>
      </w:r>
    </w:p>
    <w:p w:rsidR="00DD2ABE" w:rsidRPr="002B2146" w:rsidRDefault="00DD2ABE" w:rsidP="004159AF">
      <w:pPr>
        <w:pStyle w:val="Paragrafoelenco"/>
        <w:numPr>
          <w:ilvl w:val="0"/>
          <w:numId w:val="2"/>
        </w:numPr>
        <w:spacing w:after="80"/>
        <w:jc w:val="both"/>
        <w:rPr>
          <w:rFonts w:cs="Arial"/>
        </w:rPr>
      </w:pPr>
      <w:r w:rsidRPr="002B2146">
        <w:rPr>
          <w:rFonts w:cs="Arial"/>
        </w:rPr>
        <w:t>Forniture di ferro lavorato;</w:t>
      </w:r>
    </w:p>
    <w:p w:rsidR="00DD2ABE" w:rsidRPr="002B2146" w:rsidRDefault="00DD2ABE" w:rsidP="004159AF">
      <w:pPr>
        <w:pStyle w:val="Paragrafoelenco"/>
        <w:numPr>
          <w:ilvl w:val="0"/>
          <w:numId w:val="2"/>
        </w:numPr>
        <w:spacing w:after="80"/>
        <w:jc w:val="both"/>
        <w:rPr>
          <w:rFonts w:cs="Arial"/>
        </w:rPr>
      </w:pPr>
      <w:r w:rsidRPr="002B2146">
        <w:rPr>
          <w:rFonts w:cs="Arial"/>
        </w:rPr>
        <w:t>Noli a caldo;</w:t>
      </w:r>
    </w:p>
    <w:p w:rsidR="00DD2ABE" w:rsidRPr="002B2146" w:rsidRDefault="00DD2ABE" w:rsidP="004159AF">
      <w:pPr>
        <w:pStyle w:val="Paragrafoelenco"/>
        <w:numPr>
          <w:ilvl w:val="0"/>
          <w:numId w:val="2"/>
        </w:numPr>
        <w:spacing w:after="80"/>
        <w:jc w:val="both"/>
        <w:rPr>
          <w:rFonts w:cs="Arial"/>
        </w:rPr>
      </w:pPr>
      <w:r w:rsidRPr="002B2146">
        <w:rPr>
          <w:rFonts w:cs="Arial"/>
        </w:rPr>
        <w:t>Autotrasporti per conto di terzi;</w:t>
      </w:r>
    </w:p>
    <w:p w:rsidR="00DD2ABE" w:rsidRPr="002B2146" w:rsidRDefault="00DD2ABE" w:rsidP="004159AF">
      <w:pPr>
        <w:pStyle w:val="Paragrafoelenco"/>
        <w:numPr>
          <w:ilvl w:val="0"/>
          <w:numId w:val="2"/>
        </w:numPr>
        <w:spacing w:after="80"/>
        <w:jc w:val="both"/>
        <w:rPr>
          <w:rFonts w:cs="Arial"/>
        </w:rPr>
      </w:pPr>
      <w:r w:rsidRPr="002B2146">
        <w:rPr>
          <w:rFonts w:cs="Arial"/>
        </w:rPr>
        <w:t>Guardiania dei cantieri.</w:t>
      </w:r>
    </w:p>
    <w:p w:rsidR="00DD2ABE" w:rsidRPr="002B2146" w:rsidRDefault="00DD2ABE" w:rsidP="004159AF">
      <w:pPr>
        <w:pStyle w:val="Paragrafoelenco"/>
        <w:numPr>
          <w:ilvl w:val="0"/>
          <w:numId w:val="1"/>
        </w:numPr>
        <w:spacing w:after="80"/>
        <w:jc w:val="both"/>
        <w:rPr>
          <w:rFonts w:cs="Arial"/>
        </w:rPr>
      </w:pPr>
      <w:r w:rsidRPr="002B2146">
        <w:rPr>
          <w:rFonts w:cs="Arial"/>
        </w:rPr>
        <w:t>Si obbliga altresì a inserire identiche clausole di integrità e anti-corruzione nei contratti di subappalto di cui al precedente paragrafo, ed è consapevole che, in caso contrario, le eventuali autorizzazioni non saranno concesse.</w:t>
      </w:r>
    </w:p>
    <w:p w:rsidR="00DD2ABE" w:rsidRPr="002B2146" w:rsidRDefault="00DD2ABE" w:rsidP="004159AF">
      <w:pPr>
        <w:pStyle w:val="Paragrafoelenco"/>
        <w:numPr>
          <w:ilvl w:val="0"/>
          <w:numId w:val="1"/>
        </w:numPr>
        <w:spacing w:after="80"/>
        <w:jc w:val="both"/>
        <w:rPr>
          <w:rFonts w:cs="Arial"/>
        </w:rPr>
      </w:pPr>
      <w:r w:rsidRPr="002B2146">
        <w:rPr>
          <w:rFonts w:cs="Arial"/>
        </w:rPr>
        <w:t>Nel contratto di appalto devono essere inserite le clausole del Patto di Integrità: infatti nelle fasi successive all’aggiudicazione, gli obblighi si intendono riferiti all’aggiudicatario il quale, a sua volta, avrà l’onere di pretenderne il rispetto anche dai propri subcontraenti.</w:t>
      </w:r>
    </w:p>
    <w:p w:rsidR="00DD2ABE" w:rsidRPr="002B2146" w:rsidRDefault="00DD2ABE" w:rsidP="002B2146">
      <w:pPr>
        <w:spacing w:after="80"/>
        <w:jc w:val="center"/>
        <w:rPr>
          <w:rFonts w:cs="Arial"/>
          <w:b/>
          <w:u w:val="single"/>
        </w:rPr>
      </w:pPr>
      <w:r w:rsidRPr="002B2146">
        <w:rPr>
          <w:rFonts w:cs="Arial"/>
          <w:b/>
          <w:u w:val="single"/>
        </w:rPr>
        <w:t>Art. 3. Obblighi dell’Amministrazione aggiudicatrice</w:t>
      </w:r>
    </w:p>
    <w:p w:rsidR="00DD2ABE" w:rsidRPr="002B2146" w:rsidRDefault="00DD2ABE" w:rsidP="004159AF">
      <w:pPr>
        <w:spacing w:after="80"/>
        <w:jc w:val="both"/>
        <w:rPr>
          <w:rFonts w:cs="Arial"/>
        </w:rPr>
      </w:pPr>
      <w:r w:rsidRPr="002B2146">
        <w:rPr>
          <w:rFonts w:cs="Arial"/>
        </w:rPr>
        <w:t>L’Amministrazione aggiudicatrice si obbliga a rispettare i principi di lealtà, trasparenza e correttezza e ad attivare i procedimenti disciplinari nei confronti del personale a vario titolo intervenuto nel procedimento di affidamento e nell’esecuzione del contratto in caso violazione di detti principi e, in particolare, qualora riscontri la violazione dei contenuti del “codice di comportamento dei dipendenti del Comune e del DPR 16.04.2013, n. 62, Regolamento recante codice di comportamento dei dipendenti pubblici.</w:t>
      </w:r>
    </w:p>
    <w:p w:rsidR="00DD2ABE" w:rsidRPr="002B2146" w:rsidRDefault="00DD2ABE" w:rsidP="004159AF">
      <w:pPr>
        <w:spacing w:after="80"/>
        <w:jc w:val="both"/>
        <w:rPr>
          <w:rFonts w:cs="Arial"/>
        </w:rPr>
      </w:pPr>
      <w:r w:rsidRPr="002B2146">
        <w:rPr>
          <w:rFonts w:cs="Arial"/>
        </w:rPr>
        <w:lastRenderedPageBreak/>
        <w:t>In particolare l’Amministrazione aggiudicatrice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rsidR="00DD2ABE" w:rsidRPr="002B2146" w:rsidRDefault="00DD2ABE" w:rsidP="004159AF">
      <w:pPr>
        <w:spacing w:after="80"/>
        <w:jc w:val="both"/>
        <w:rPr>
          <w:rFonts w:cs="Arial"/>
        </w:rPr>
      </w:pPr>
      <w:r w:rsidRPr="002B2146">
        <w:rPr>
          <w:rFonts w:cs="Arial"/>
        </w:rPr>
        <w:t>L’Amministrazione aggiudicatrice è obbligata a rendere pubblici i dati più rilevanti riguardanti l’aggiudicazione, in base alla normativa in materia di trasparenza.</w:t>
      </w:r>
    </w:p>
    <w:p w:rsidR="00DD2ABE" w:rsidRPr="002B2146" w:rsidRDefault="00DD2ABE" w:rsidP="002B2146">
      <w:pPr>
        <w:spacing w:after="80"/>
        <w:jc w:val="center"/>
        <w:rPr>
          <w:rFonts w:cs="Arial"/>
          <w:b/>
          <w:u w:val="single"/>
        </w:rPr>
      </w:pPr>
      <w:r w:rsidRPr="002B2146">
        <w:rPr>
          <w:rFonts w:cs="Arial"/>
          <w:b/>
          <w:u w:val="single"/>
        </w:rPr>
        <w:t>Art. 4. Violazione del Patto di integrità</w:t>
      </w:r>
    </w:p>
    <w:p w:rsidR="00DD2ABE" w:rsidRPr="002B2146" w:rsidRDefault="00DD2ABE" w:rsidP="004159AF">
      <w:pPr>
        <w:spacing w:after="80"/>
        <w:jc w:val="both"/>
        <w:rPr>
          <w:rFonts w:cs="Arial"/>
        </w:rPr>
      </w:pPr>
      <w:r w:rsidRPr="002B2146">
        <w:rPr>
          <w:rFonts w:cs="Arial"/>
        </w:rPr>
        <w:t>La violazione del Patto di integrità è dichiarata in esito ad un procedimento di verifica in cui venga garantito adeguato contraddittorio con l’operatore economico interessato.</w:t>
      </w:r>
    </w:p>
    <w:p w:rsidR="00DD2ABE" w:rsidRPr="002B2146" w:rsidRDefault="00DD2ABE" w:rsidP="004159AF">
      <w:pPr>
        <w:spacing w:after="80"/>
        <w:jc w:val="both"/>
        <w:rPr>
          <w:rFonts w:cs="Arial"/>
        </w:rPr>
      </w:pPr>
      <w:r w:rsidRPr="002B2146">
        <w:rPr>
          <w:rFonts w:cs="Arial"/>
        </w:rPr>
        <w:t>La violazione da parte dell’operatore economico, sia in veste di concorrente che di aggiudicatario, di uno degli impegni previsti a suo carico dall’articolo 2, può comportare, secondo la gravità della violazione accertata e la fase in cui la violazione è accertata:</w:t>
      </w:r>
    </w:p>
    <w:p w:rsidR="00DD2ABE" w:rsidRPr="002B2146" w:rsidRDefault="00DD2ABE" w:rsidP="004159AF">
      <w:pPr>
        <w:pStyle w:val="Paragrafoelenco"/>
        <w:numPr>
          <w:ilvl w:val="0"/>
          <w:numId w:val="4"/>
        </w:numPr>
        <w:spacing w:after="80"/>
        <w:jc w:val="both"/>
        <w:rPr>
          <w:rFonts w:cs="Arial"/>
        </w:rPr>
      </w:pPr>
      <w:r w:rsidRPr="002B2146">
        <w:rPr>
          <w:rFonts w:cs="Arial"/>
        </w:rPr>
        <w:t>Esclusione dalla procedura di gara;</w:t>
      </w:r>
    </w:p>
    <w:p w:rsidR="00DD2ABE" w:rsidRPr="002B2146" w:rsidRDefault="00DD2ABE" w:rsidP="004159AF">
      <w:pPr>
        <w:pStyle w:val="Paragrafoelenco"/>
        <w:numPr>
          <w:ilvl w:val="0"/>
          <w:numId w:val="4"/>
        </w:numPr>
        <w:spacing w:after="80"/>
        <w:jc w:val="both"/>
        <w:rPr>
          <w:rFonts w:cs="Arial"/>
        </w:rPr>
      </w:pPr>
      <w:r w:rsidRPr="002B2146">
        <w:rPr>
          <w:rFonts w:cs="Arial"/>
        </w:rPr>
        <w:t>Escussione ed incameramento della cauzione provvisoria ove presentata a corredo dell’offerta;</w:t>
      </w:r>
    </w:p>
    <w:p w:rsidR="00DD2ABE" w:rsidRPr="002B2146" w:rsidRDefault="00DD2ABE" w:rsidP="004159AF">
      <w:pPr>
        <w:pStyle w:val="Paragrafoelenco"/>
        <w:numPr>
          <w:ilvl w:val="0"/>
          <w:numId w:val="4"/>
        </w:numPr>
        <w:spacing w:after="80"/>
        <w:jc w:val="both"/>
        <w:rPr>
          <w:rFonts w:cs="Arial"/>
        </w:rPr>
      </w:pPr>
      <w:r w:rsidRPr="002B2146">
        <w:rPr>
          <w:rFonts w:cs="Arial"/>
        </w:rPr>
        <w:t>Risoluzione del contratto per grave inadempimento e in danno dell’operatore economico;</w:t>
      </w:r>
    </w:p>
    <w:p w:rsidR="00DD2ABE" w:rsidRPr="002B2146" w:rsidRDefault="00DD2ABE" w:rsidP="004159AF">
      <w:pPr>
        <w:pStyle w:val="Paragrafoelenco"/>
        <w:numPr>
          <w:ilvl w:val="0"/>
          <w:numId w:val="4"/>
        </w:numPr>
        <w:spacing w:after="80"/>
        <w:jc w:val="both"/>
        <w:rPr>
          <w:rFonts w:cs="Arial"/>
        </w:rPr>
      </w:pPr>
      <w:r w:rsidRPr="002B2146">
        <w:rPr>
          <w:rFonts w:cs="Arial"/>
        </w:rPr>
        <w:t>Escussione ed incameramento della cauzione definitiva presentata dall’operatore economico per la stipula del contratto a garanzia della buona esecuzione del contratto, impregiudicata la prova dell’esistenza di un danno maggiore;</w:t>
      </w:r>
    </w:p>
    <w:p w:rsidR="00DD2ABE" w:rsidRPr="002B2146" w:rsidRDefault="00DD2ABE" w:rsidP="004159AF">
      <w:pPr>
        <w:pStyle w:val="Paragrafoelenco"/>
        <w:numPr>
          <w:ilvl w:val="0"/>
          <w:numId w:val="4"/>
        </w:numPr>
        <w:spacing w:after="80"/>
        <w:jc w:val="both"/>
        <w:rPr>
          <w:rFonts w:cs="Arial"/>
        </w:rPr>
      </w:pPr>
      <w:r w:rsidRPr="002B2146">
        <w:rPr>
          <w:rFonts w:cs="Arial"/>
        </w:rPr>
        <w:t>Responsabilità per danno arrecato al Comune nella misura del 10% del valore del contratto (se non coperto dall’incameramento della cauzione definitiva sopra indicata), impregiudicata la prova dell’esistenza di un danno maggiore;</w:t>
      </w:r>
    </w:p>
    <w:p w:rsidR="00DD2ABE" w:rsidRPr="002B2146" w:rsidRDefault="00DD2ABE" w:rsidP="004159AF">
      <w:pPr>
        <w:pStyle w:val="Paragrafoelenco"/>
        <w:numPr>
          <w:ilvl w:val="0"/>
          <w:numId w:val="4"/>
        </w:numPr>
        <w:spacing w:after="80"/>
        <w:jc w:val="both"/>
        <w:rPr>
          <w:rFonts w:cs="Arial"/>
        </w:rPr>
      </w:pPr>
      <w:r w:rsidRPr="002B2146">
        <w:rPr>
          <w:rFonts w:cs="Arial"/>
        </w:rPr>
        <w:t>Esclusione del concorrente dalle gare indette dal Comune per un periodo di tempo non inferiore ad un anno e non superiore a 5 anni, determinato dall’Amministrazione Comunale in ragione della gravità dei fatti accertati e dell’entità economica del contratto;</w:t>
      </w:r>
    </w:p>
    <w:p w:rsidR="00DD2ABE" w:rsidRPr="002B2146" w:rsidRDefault="00DD2ABE" w:rsidP="004159AF">
      <w:pPr>
        <w:pStyle w:val="Paragrafoelenco"/>
        <w:numPr>
          <w:ilvl w:val="0"/>
          <w:numId w:val="4"/>
        </w:numPr>
        <w:spacing w:after="80"/>
        <w:jc w:val="both"/>
        <w:rPr>
          <w:rFonts w:cs="Arial"/>
        </w:rPr>
      </w:pPr>
      <w:r w:rsidRPr="002B2146">
        <w:rPr>
          <w:rFonts w:cs="Arial"/>
        </w:rPr>
        <w:t>Segnalazione del fatto all’Autorità per la Vigilanza sui Contratti Pubblici ed alle competenti Autorità.</w:t>
      </w:r>
    </w:p>
    <w:p w:rsidR="00DD2ABE" w:rsidRPr="002B2146" w:rsidRDefault="00DD2ABE" w:rsidP="002B2146">
      <w:pPr>
        <w:spacing w:after="80"/>
        <w:jc w:val="center"/>
        <w:rPr>
          <w:rFonts w:cs="Arial"/>
          <w:b/>
          <w:u w:val="single"/>
        </w:rPr>
      </w:pPr>
      <w:r w:rsidRPr="002B2146">
        <w:rPr>
          <w:rFonts w:cs="Arial"/>
          <w:b/>
          <w:u w:val="single"/>
        </w:rPr>
        <w:t>Art. 5. Efficacia del patto di integrità</w:t>
      </w:r>
    </w:p>
    <w:p w:rsidR="00DD2ABE" w:rsidRPr="002B2146" w:rsidRDefault="00DD2ABE" w:rsidP="004159AF">
      <w:pPr>
        <w:spacing w:after="80"/>
        <w:jc w:val="both"/>
        <w:rPr>
          <w:rFonts w:cs="Arial"/>
        </w:rPr>
      </w:pPr>
      <w:r w:rsidRPr="002B2146">
        <w:rPr>
          <w:rFonts w:cs="Arial"/>
        </w:rPr>
        <w:t>Il Patto di Integrità e le sanzioni applicabili resteranno in vigore sino alla completa esecuzione del contratto assegnato a seguito della procedura di affidamento.</w:t>
      </w:r>
    </w:p>
    <w:p w:rsidR="00DD2ABE" w:rsidRPr="002B2146" w:rsidRDefault="00DD2ABE" w:rsidP="004159AF">
      <w:pPr>
        <w:spacing w:after="80"/>
        <w:jc w:val="both"/>
        <w:rPr>
          <w:rFonts w:cs="Arial"/>
        </w:rPr>
      </w:pPr>
      <w:r w:rsidRPr="002B2146">
        <w:rPr>
          <w:rFonts w:cs="Arial"/>
        </w:rPr>
        <w:t>Ogni controversia relativa all’interpretazione ed esecuzione del presente Patto d’Integrità fra Comune e gli operatori economici e tra gli stessi operatori economici partecipanti alla medesima gara è devoluta all’Autorità Giudiziaria competente.</w:t>
      </w:r>
    </w:p>
    <w:p w:rsidR="00DD2ABE" w:rsidRPr="002B2146" w:rsidRDefault="00DD2ABE" w:rsidP="004159AF">
      <w:pPr>
        <w:spacing w:after="80"/>
        <w:jc w:val="both"/>
        <w:rPr>
          <w:rFonts w:cs="Arial"/>
        </w:rPr>
      </w:pPr>
    </w:p>
    <w:tbl>
      <w:tblPr>
        <w:tblW w:w="0" w:type="auto"/>
        <w:jc w:val="center"/>
        <w:tblLook w:val="00A0"/>
      </w:tblPr>
      <w:tblGrid>
        <w:gridCol w:w="4928"/>
        <w:gridCol w:w="236"/>
        <w:gridCol w:w="4614"/>
      </w:tblGrid>
      <w:tr w:rsidR="00DD2ABE" w:rsidRPr="008939FA" w:rsidTr="008939FA">
        <w:trPr>
          <w:jc w:val="center"/>
        </w:trPr>
        <w:tc>
          <w:tcPr>
            <w:tcW w:w="4928" w:type="dxa"/>
          </w:tcPr>
          <w:p w:rsidR="00DD2ABE" w:rsidRPr="008939FA" w:rsidRDefault="00DD2ABE" w:rsidP="008939FA">
            <w:pPr>
              <w:spacing w:after="0" w:line="240" w:lineRule="auto"/>
              <w:jc w:val="center"/>
              <w:rPr>
                <w:rFonts w:cs="Arial"/>
                <w:b/>
              </w:rPr>
            </w:pPr>
            <w:r w:rsidRPr="008939FA">
              <w:rPr>
                <w:rFonts w:cs="Arial"/>
                <w:b/>
              </w:rPr>
              <w:t>Timbro e firma del Dirigente</w:t>
            </w:r>
          </w:p>
          <w:p w:rsidR="00DD2ABE" w:rsidRPr="008939FA" w:rsidRDefault="00DD2ABE" w:rsidP="008939FA">
            <w:pPr>
              <w:spacing w:after="0" w:line="240" w:lineRule="auto"/>
              <w:jc w:val="center"/>
              <w:rPr>
                <w:rFonts w:cs="Arial"/>
                <w:b/>
              </w:rPr>
            </w:pPr>
            <w:r w:rsidRPr="008939FA">
              <w:rPr>
                <w:rFonts w:cs="Arial"/>
                <w:b/>
              </w:rPr>
              <w:t xml:space="preserve"> del Comune di </w:t>
            </w:r>
            <w:r>
              <w:rPr>
                <w:rFonts w:cs="Arial"/>
                <w:b/>
              </w:rPr>
              <w:t>Trepuzzi</w:t>
            </w:r>
          </w:p>
        </w:tc>
        <w:tc>
          <w:tcPr>
            <w:tcW w:w="236" w:type="dxa"/>
          </w:tcPr>
          <w:p w:rsidR="00DD2ABE" w:rsidRPr="008939FA" w:rsidRDefault="00DD2ABE" w:rsidP="008939FA">
            <w:pPr>
              <w:spacing w:after="80" w:line="240" w:lineRule="auto"/>
              <w:jc w:val="center"/>
              <w:rPr>
                <w:rFonts w:cs="Arial"/>
                <w:b/>
              </w:rPr>
            </w:pPr>
          </w:p>
        </w:tc>
        <w:tc>
          <w:tcPr>
            <w:tcW w:w="4614" w:type="dxa"/>
          </w:tcPr>
          <w:p w:rsidR="00DD2ABE" w:rsidRPr="008939FA" w:rsidRDefault="00DD2ABE" w:rsidP="008939FA">
            <w:pPr>
              <w:spacing w:after="0" w:line="240" w:lineRule="auto"/>
              <w:jc w:val="center"/>
              <w:rPr>
                <w:rFonts w:cs="Arial"/>
                <w:b/>
              </w:rPr>
            </w:pPr>
            <w:r w:rsidRPr="008939FA">
              <w:rPr>
                <w:rFonts w:cs="Arial"/>
                <w:b/>
              </w:rPr>
              <w:t>Timbro e firma del Legale Rappresentante dell’Azienda fornitrice del servizio/lavoro</w:t>
            </w:r>
          </w:p>
        </w:tc>
      </w:tr>
    </w:tbl>
    <w:p w:rsidR="00DD2ABE" w:rsidRPr="002B2146" w:rsidRDefault="00DD2ABE" w:rsidP="004159AF">
      <w:pPr>
        <w:spacing w:after="80"/>
        <w:jc w:val="both"/>
        <w:rPr>
          <w:rFonts w:cs="Arial"/>
        </w:rPr>
      </w:pPr>
    </w:p>
    <w:sectPr w:rsidR="00DD2ABE" w:rsidRPr="002B2146" w:rsidSect="002B0738">
      <w:pgSz w:w="11906" w:h="16838"/>
      <w:pgMar w:top="567" w:right="1134" w:bottom="1134"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931"/>
    <w:multiLevelType w:val="hybridMultilevel"/>
    <w:tmpl w:val="4C30225C"/>
    <w:lvl w:ilvl="0" w:tplc="224C104C">
      <w:start w:val="1"/>
      <w:numFmt w:val="bullet"/>
      <w:lvlText w:val=""/>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BCC5277"/>
    <w:multiLevelType w:val="hybridMultilevel"/>
    <w:tmpl w:val="F3885814"/>
    <w:lvl w:ilvl="0" w:tplc="7D9AF768">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27C97C20"/>
    <w:multiLevelType w:val="hybridMultilevel"/>
    <w:tmpl w:val="3F82E716"/>
    <w:lvl w:ilvl="0" w:tplc="93C459E0">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EC13EFE"/>
    <w:multiLevelType w:val="hybridMultilevel"/>
    <w:tmpl w:val="964203E8"/>
    <w:lvl w:ilvl="0" w:tplc="224C10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193DBA"/>
    <w:multiLevelType w:val="hybridMultilevel"/>
    <w:tmpl w:val="84E84AEC"/>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1BE"/>
    <w:rsid w:val="00097A9E"/>
    <w:rsid w:val="000A4DBA"/>
    <w:rsid w:val="00126F77"/>
    <w:rsid w:val="0021744F"/>
    <w:rsid w:val="0023742A"/>
    <w:rsid w:val="002B0738"/>
    <w:rsid w:val="002B2146"/>
    <w:rsid w:val="00372B60"/>
    <w:rsid w:val="003A5248"/>
    <w:rsid w:val="004159AF"/>
    <w:rsid w:val="00481E42"/>
    <w:rsid w:val="005D71BE"/>
    <w:rsid w:val="00624D01"/>
    <w:rsid w:val="00633C81"/>
    <w:rsid w:val="00683960"/>
    <w:rsid w:val="0069659B"/>
    <w:rsid w:val="006B5A6C"/>
    <w:rsid w:val="008939FA"/>
    <w:rsid w:val="009A3ED3"/>
    <w:rsid w:val="00BC0445"/>
    <w:rsid w:val="00C018F7"/>
    <w:rsid w:val="00CF7BB7"/>
    <w:rsid w:val="00D91DAD"/>
    <w:rsid w:val="00D97073"/>
    <w:rsid w:val="00DD2ABE"/>
    <w:rsid w:val="00EB1B6E"/>
    <w:rsid w:val="00F0765A"/>
    <w:rsid w:val="00F300B8"/>
    <w:rsid w:val="00F673F1"/>
    <w:rsid w:val="00FD12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707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1744F"/>
    <w:pPr>
      <w:ind w:left="720"/>
      <w:contextualSpacing/>
    </w:pPr>
  </w:style>
  <w:style w:type="table" w:styleId="Grigliatabella">
    <w:name w:val="Table Grid"/>
    <w:basedOn w:val="Tabellanormale"/>
    <w:uiPriority w:val="99"/>
    <w:rsid w:val="00415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rsid w:val="00126F77"/>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basedOn w:val="Carpredefinitoparagrafo"/>
    <w:link w:val="Intestazione"/>
    <w:uiPriority w:val="99"/>
    <w:semiHidden/>
    <w:locked/>
    <w:rsid w:val="00126F77"/>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664361">
      <w:bodyDiv w:val="1"/>
      <w:marLeft w:val="0"/>
      <w:marRight w:val="0"/>
      <w:marTop w:val="0"/>
      <w:marBottom w:val="0"/>
      <w:divBdr>
        <w:top w:val="none" w:sz="0" w:space="0" w:color="auto"/>
        <w:left w:val="none" w:sz="0" w:space="0" w:color="auto"/>
        <w:bottom w:val="none" w:sz="0" w:space="0" w:color="auto"/>
        <w:right w:val="none" w:sz="0" w:space="0" w:color="auto"/>
      </w:divBdr>
    </w:div>
    <w:div w:id="824591836">
      <w:marLeft w:val="0"/>
      <w:marRight w:val="0"/>
      <w:marTop w:val="0"/>
      <w:marBottom w:val="0"/>
      <w:divBdr>
        <w:top w:val="none" w:sz="0" w:space="0" w:color="auto"/>
        <w:left w:val="none" w:sz="0" w:space="0" w:color="auto"/>
        <w:bottom w:val="none" w:sz="0" w:space="0" w:color="auto"/>
        <w:right w:val="none" w:sz="0" w:space="0" w:color="auto"/>
      </w:divBdr>
    </w:div>
    <w:div w:id="16560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1931</Words>
  <Characters>11011</Characters>
  <Application>Microsoft Office Word</Application>
  <DocSecurity>0</DocSecurity>
  <Lines>91</Lines>
  <Paragraphs>25</Paragraphs>
  <ScaleCrop>false</ScaleCrop>
  <Company>Microsoft</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dc:creator>
  <cp:keywords/>
  <dc:description/>
  <cp:lastModifiedBy>Sociali3</cp:lastModifiedBy>
  <cp:revision>8</cp:revision>
  <cp:lastPrinted>2016-05-16T17:45:00Z</cp:lastPrinted>
  <dcterms:created xsi:type="dcterms:W3CDTF">2016-12-30T10:58:00Z</dcterms:created>
  <dcterms:modified xsi:type="dcterms:W3CDTF">2017-03-24T07:56:00Z</dcterms:modified>
</cp:coreProperties>
</file>